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98" w:rsidRPr="00550E48" w:rsidRDefault="00550E48">
      <w:pPr>
        <w:rPr>
          <w:b/>
          <w:sz w:val="24"/>
          <w:szCs w:val="24"/>
          <w:u w:val="single"/>
        </w:rPr>
      </w:pPr>
      <w:r w:rsidRPr="00550E48">
        <w:rPr>
          <w:b/>
          <w:sz w:val="24"/>
          <w:szCs w:val="24"/>
          <w:u w:val="single"/>
        </w:rPr>
        <w:t xml:space="preserve">26 Mart 2014 Tarihli 2013 Yılı Olağan Genel Kurulu Sırasında gelen Soru ve Cevaplar </w:t>
      </w:r>
    </w:p>
    <w:p w:rsidR="00550E48" w:rsidRDefault="00550E48" w:rsidP="00550E48">
      <w:pPr>
        <w:rPr>
          <w:sz w:val="24"/>
          <w:szCs w:val="24"/>
        </w:rPr>
      </w:pPr>
      <w:r w:rsidRPr="00550E48">
        <w:rPr>
          <w:sz w:val="24"/>
          <w:szCs w:val="24"/>
        </w:rPr>
        <w:t>Soru 1: Narmanlının satışına neden ihtiyaç duyuldu</w:t>
      </w:r>
      <w:r>
        <w:rPr>
          <w:sz w:val="24"/>
          <w:szCs w:val="24"/>
        </w:rPr>
        <w:t>ğu soruldu</w:t>
      </w:r>
    </w:p>
    <w:p w:rsidR="00550E48" w:rsidRPr="00550E48" w:rsidRDefault="00550E48" w:rsidP="00550E48">
      <w:pPr>
        <w:rPr>
          <w:rFonts w:ascii="Calibri" w:eastAsia="Tahoma" w:hAnsi="Calibri" w:cs="Calibri"/>
          <w:sz w:val="24"/>
          <w:szCs w:val="24"/>
        </w:rPr>
      </w:pPr>
      <w:r w:rsidRPr="00550E48">
        <w:rPr>
          <w:rFonts w:ascii="Calibri" w:hAnsi="Calibri" w:cs="Calibri"/>
          <w:sz w:val="24"/>
          <w:szCs w:val="24"/>
        </w:rPr>
        <w:t xml:space="preserve">Cevap1: Narmanlı Han’da %15 hissemiz bulunmaktaydı ve Şirketimiz adına </w:t>
      </w:r>
      <w:proofErr w:type="gramStart"/>
      <w:r w:rsidRPr="00550E48">
        <w:rPr>
          <w:rFonts w:ascii="Calibri" w:hAnsi="Calibri" w:cs="Calibri"/>
          <w:sz w:val="24"/>
          <w:szCs w:val="24"/>
        </w:rPr>
        <w:t>kayıtlı  hissenin</w:t>
      </w:r>
      <w:proofErr w:type="gramEnd"/>
      <w:r w:rsidRPr="00550E48">
        <w:rPr>
          <w:rFonts w:ascii="Calibri" w:hAnsi="Calibri" w:cs="Calibri"/>
          <w:sz w:val="24"/>
          <w:szCs w:val="24"/>
        </w:rPr>
        <w:t xml:space="preserve"> tamamının ½ eşit oranında davacılar   </w:t>
      </w:r>
      <w:proofErr w:type="spellStart"/>
      <w:r w:rsidRPr="00550E48">
        <w:rPr>
          <w:rFonts w:ascii="Calibri" w:hAnsi="Calibri" w:cs="Calibri"/>
          <w:sz w:val="24"/>
          <w:szCs w:val="24"/>
        </w:rPr>
        <w:t>Eteksan</w:t>
      </w:r>
      <w:proofErr w:type="spellEnd"/>
      <w:r w:rsidRPr="00550E48">
        <w:rPr>
          <w:rFonts w:ascii="Calibri" w:hAnsi="Calibri" w:cs="Calibri"/>
          <w:sz w:val="24"/>
          <w:szCs w:val="24"/>
        </w:rPr>
        <w:t xml:space="preserve"> Tekstil San. ve Tic. Ltd. Şti. </w:t>
      </w:r>
      <w:proofErr w:type="gramStart"/>
      <w:r w:rsidRPr="00550E48">
        <w:rPr>
          <w:rFonts w:ascii="Calibri" w:hAnsi="Calibri" w:cs="Calibri"/>
          <w:sz w:val="24"/>
          <w:szCs w:val="24"/>
        </w:rPr>
        <w:t xml:space="preserve">ve  </w:t>
      </w:r>
      <w:proofErr w:type="spellStart"/>
      <w:r w:rsidRPr="00550E48">
        <w:rPr>
          <w:rFonts w:ascii="Calibri" w:hAnsi="Calibri" w:cs="Calibri"/>
          <w:sz w:val="24"/>
          <w:szCs w:val="24"/>
        </w:rPr>
        <w:t>Erkul</w:t>
      </w:r>
      <w:proofErr w:type="spellEnd"/>
      <w:proofErr w:type="gramEnd"/>
      <w:r w:rsidRPr="00550E48">
        <w:rPr>
          <w:rFonts w:ascii="Calibri" w:hAnsi="Calibri" w:cs="Calibri"/>
          <w:sz w:val="24"/>
          <w:szCs w:val="24"/>
        </w:rPr>
        <w:t xml:space="preserve">  Kozmetik San. ve Tic. A.Ş.’ye toplam 4.600.000.- (</w:t>
      </w:r>
      <w:proofErr w:type="spellStart"/>
      <w:r w:rsidRPr="00550E48">
        <w:rPr>
          <w:rFonts w:ascii="Calibri" w:hAnsi="Calibri" w:cs="Calibri"/>
          <w:sz w:val="24"/>
          <w:szCs w:val="24"/>
        </w:rPr>
        <w:t>Dörtmilyonaltıyüzbin</w:t>
      </w:r>
      <w:proofErr w:type="spellEnd"/>
      <w:r w:rsidRPr="00550E48">
        <w:rPr>
          <w:rFonts w:ascii="Calibri" w:hAnsi="Calibri" w:cs="Calibri"/>
          <w:sz w:val="24"/>
          <w:szCs w:val="24"/>
        </w:rPr>
        <w:t xml:space="preserve">) TL + KDV bedelle </w:t>
      </w:r>
      <w:proofErr w:type="gramStart"/>
      <w:r w:rsidRPr="00550E48">
        <w:rPr>
          <w:rFonts w:ascii="Calibri" w:hAnsi="Calibri" w:cs="Calibri"/>
          <w:sz w:val="24"/>
          <w:szCs w:val="24"/>
        </w:rPr>
        <w:t>devredilmiştir.Söz</w:t>
      </w:r>
      <w:proofErr w:type="gramEnd"/>
      <w:r w:rsidRPr="00550E48">
        <w:rPr>
          <w:rFonts w:ascii="Calibri" w:hAnsi="Calibri" w:cs="Calibri"/>
          <w:sz w:val="24"/>
          <w:szCs w:val="24"/>
        </w:rPr>
        <w:t xml:space="preserve"> konusu </w:t>
      </w:r>
      <w:r w:rsidRPr="00550E48">
        <w:rPr>
          <w:rFonts w:ascii="Calibri" w:eastAsia="Tahoma" w:hAnsi="Calibri" w:cs="Calibri"/>
          <w:sz w:val="24"/>
          <w:szCs w:val="24"/>
        </w:rPr>
        <w:t xml:space="preserve">Söz konusu hissenin Vergi Usul Kanununa göre defter değeri 4.585.547 TL ve Uluslararası Finansal Raporlama Sistemine göre  defter değeri ise  4.397.727 TL'dir. </w:t>
      </w:r>
      <w:r w:rsidRPr="00550E48">
        <w:rPr>
          <w:rFonts w:ascii="Calibri" w:eastAsia="Tahoma" w:hAnsi="Calibri" w:cs="Calibri"/>
        </w:rPr>
        <w:t>Özetle hisselerimiz defter değerle</w:t>
      </w:r>
      <w:r>
        <w:rPr>
          <w:rFonts w:ascii="Calibri" w:eastAsia="Tahoma" w:hAnsi="Calibri" w:cs="Calibri"/>
        </w:rPr>
        <w:t xml:space="preserve">rine </w:t>
      </w:r>
      <w:r w:rsidRPr="00550E48">
        <w:rPr>
          <w:rFonts w:ascii="Calibri" w:eastAsia="Tahoma" w:hAnsi="Calibri" w:cs="Calibri"/>
        </w:rPr>
        <w:t>g</w:t>
      </w:r>
      <w:r>
        <w:rPr>
          <w:rFonts w:ascii="Calibri" w:eastAsia="Tahoma" w:hAnsi="Calibri" w:cs="Calibri"/>
        </w:rPr>
        <w:t>ö</w:t>
      </w:r>
      <w:r w:rsidRPr="00550E48">
        <w:rPr>
          <w:rFonts w:ascii="Calibri" w:eastAsia="Tahoma" w:hAnsi="Calibri" w:cs="Calibri"/>
        </w:rPr>
        <w:t xml:space="preserve">re az da olsa  kar ile </w:t>
      </w:r>
      <w:proofErr w:type="gramStart"/>
      <w:r w:rsidRPr="00550E48">
        <w:rPr>
          <w:rFonts w:ascii="Calibri" w:eastAsia="Tahoma" w:hAnsi="Calibri" w:cs="Calibri"/>
        </w:rPr>
        <w:t>satılmıştır.Narmanlı</w:t>
      </w:r>
      <w:proofErr w:type="gramEnd"/>
      <w:r w:rsidRPr="00550E48">
        <w:rPr>
          <w:rFonts w:ascii="Calibri" w:eastAsia="Tahoma" w:hAnsi="Calibri" w:cs="Calibri"/>
        </w:rPr>
        <w:t xml:space="preserve"> Han’da sahip olduğumuz %15 hissenin geri verilmesi yönünde</w:t>
      </w:r>
      <w:r>
        <w:rPr>
          <w:rFonts w:ascii="Calibri" w:eastAsia="Tahoma" w:hAnsi="Calibri" w:cs="Calibri"/>
        </w:rPr>
        <w:t xml:space="preserve"> </w:t>
      </w:r>
      <w:r w:rsidRPr="00550E48">
        <w:rPr>
          <w:rFonts w:ascii="Calibri" w:eastAsia="Tahoma" w:hAnsi="Calibri" w:cs="Calibri"/>
        </w:rPr>
        <w:t>davacılar tarafından açılan dava Y</w:t>
      </w:r>
      <w:r>
        <w:rPr>
          <w:rFonts w:ascii="Calibri" w:eastAsia="Tahoma" w:hAnsi="Calibri" w:cs="Calibri"/>
        </w:rPr>
        <w:t>a</w:t>
      </w:r>
      <w:r w:rsidRPr="00550E48">
        <w:rPr>
          <w:rFonts w:ascii="Calibri" w:eastAsia="Tahoma" w:hAnsi="Calibri" w:cs="Calibri"/>
        </w:rPr>
        <w:t xml:space="preserve">rgıtay’da  </w:t>
      </w:r>
      <w:r>
        <w:rPr>
          <w:rFonts w:ascii="Calibri" w:eastAsia="Tahoma" w:hAnsi="Calibri" w:cs="Calibri"/>
        </w:rPr>
        <w:t>k</w:t>
      </w:r>
      <w:r w:rsidRPr="00550E48">
        <w:rPr>
          <w:rFonts w:ascii="Calibri" w:eastAsia="Tahoma" w:hAnsi="Calibri" w:cs="Calibri"/>
        </w:rPr>
        <w:t>arar düzeltme aşam</w:t>
      </w:r>
      <w:r>
        <w:rPr>
          <w:rFonts w:ascii="Calibri" w:eastAsia="Tahoma" w:hAnsi="Calibri" w:cs="Calibri"/>
        </w:rPr>
        <w:t>a</w:t>
      </w:r>
      <w:r w:rsidRPr="00550E48">
        <w:rPr>
          <w:rFonts w:ascii="Calibri" w:eastAsia="Tahoma" w:hAnsi="Calibri" w:cs="Calibri"/>
        </w:rPr>
        <w:t>sında idi huku</w:t>
      </w:r>
      <w:r>
        <w:rPr>
          <w:rFonts w:ascii="Calibri" w:eastAsia="Tahoma" w:hAnsi="Calibri" w:cs="Calibri"/>
        </w:rPr>
        <w:t>k</w:t>
      </w:r>
      <w:r w:rsidRPr="00550E48">
        <w:rPr>
          <w:rFonts w:ascii="Calibri" w:eastAsia="Tahoma" w:hAnsi="Calibri" w:cs="Calibri"/>
        </w:rPr>
        <w:t>çularımız davanın le</w:t>
      </w:r>
      <w:r>
        <w:rPr>
          <w:rFonts w:ascii="Calibri" w:eastAsia="Tahoma" w:hAnsi="Calibri" w:cs="Calibri"/>
        </w:rPr>
        <w:t>h</w:t>
      </w:r>
      <w:r w:rsidRPr="00550E48">
        <w:rPr>
          <w:rFonts w:ascii="Calibri" w:eastAsia="Tahoma" w:hAnsi="Calibri" w:cs="Calibri"/>
        </w:rPr>
        <w:t>im</w:t>
      </w:r>
      <w:r>
        <w:rPr>
          <w:rFonts w:ascii="Calibri" w:eastAsia="Tahoma" w:hAnsi="Calibri" w:cs="Calibri"/>
        </w:rPr>
        <w:t>ize</w:t>
      </w:r>
      <w:r w:rsidRPr="00550E48">
        <w:rPr>
          <w:rFonts w:ascii="Calibri" w:eastAsia="Tahoma" w:hAnsi="Calibri" w:cs="Calibri"/>
        </w:rPr>
        <w:t xml:space="preserve"> sonuçlanması </w:t>
      </w:r>
      <w:r>
        <w:rPr>
          <w:rFonts w:ascii="Calibri" w:eastAsia="Tahoma" w:hAnsi="Calibri" w:cs="Calibri"/>
        </w:rPr>
        <w:t xml:space="preserve">görüşü ve </w:t>
      </w:r>
      <w:r w:rsidRPr="00550E48">
        <w:rPr>
          <w:rFonts w:ascii="Calibri" w:eastAsia="Tahoma" w:hAnsi="Calibri" w:cs="Calibri"/>
        </w:rPr>
        <w:t>beklentisi içinde idiler ama diğer taraf</w:t>
      </w:r>
      <w:r>
        <w:rPr>
          <w:rFonts w:ascii="Calibri" w:eastAsia="Tahoma" w:hAnsi="Calibri" w:cs="Calibri"/>
        </w:rPr>
        <w:t>t</w:t>
      </w:r>
      <w:r w:rsidRPr="00550E48">
        <w:rPr>
          <w:rFonts w:ascii="Calibri" w:eastAsia="Tahoma" w:hAnsi="Calibri" w:cs="Calibri"/>
        </w:rPr>
        <w:t xml:space="preserve">an </w:t>
      </w:r>
      <w:r>
        <w:rPr>
          <w:rFonts w:ascii="Calibri" w:eastAsia="Tahoma" w:hAnsi="Calibri" w:cs="Calibri"/>
        </w:rPr>
        <w:t xml:space="preserve"> bir </w:t>
      </w:r>
      <w:r w:rsidRPr="00550E48">
        <w:rPr>
          <w:rFonts w:ascii="Calibri" w:eastAsia="Tahoma" w:hAnsi="Calibri" w:cs="Calibri"/>
        </w:rPr>
        <w:t>olasılık olarak davanın kaybedilme</w:t>
      </w:r>
      <w:r>
        <w:rPr>
          <w:rFonts w:ascii="Calibri" w:eastAsia="Tahoma" w:hAnsi="Calibri" w:cs="Calibri"/>
        </w:rPr>
        <w:t xml:space="preserve">si </w:t>
      </w:r>
      <w:r w:rsidRPr="00550E48">
        <w:rPr>
          <w:rFonts w:ascii="Calibri" w:eastAsia="Tahoma" w:hAnsi="Calibri" w:cs="Calibri"/>
        </w:rPr>
        <w:t xml:space="preserve"> halinde ise Şirketimizin hissesi karşılığı alabileceği rakam </w:t>
      </w:r>
      <w:r>
        <w:rPr>
          <w:rFonts w:ascii="Calibri" w:eastAsia="Tahoma" w:hAnsi="Calibri" w:cs="Calibri"/>
        </w:rPr>
        <w:t xml:space="preserve">satış rakamının çok daha altında olacağı için bu satış ile ortaklarımıza değer kazandırıldığı ve şirket açısından son derece karlı bir işlem yapıldığı düşünülmektedir.Ekspertiz değerinin satış fiyatından yüksek olmasının nedeni ise ekspertiz değeri hesaplanırken emsal değer göz önüne alımı  ve çevrede emsal alınan binalarda ise Narmanlı Han’da olduğu gibi hukuksal ve  imarsal anlamda benzer  sorunları yaşayan bina pek bulunmadığı ve  ekspertiz değerinde göz önüne alınmış binalarda  yasal olarak proje geliştirmek mümkün iken Narmanlı Han’da bu durum mevcut  koşullarda söz konusu olmadığı için satış ekspertiz değerinin altında olmansa rağmen binanın mevcut koşullarında son derece iyi bir fiyata satıldığı düşünülmektedir.    </w:t>
      </w:r>
      <w:r w:rsidRPr="00550E48">
        <w:rPr>
          <w:rFonts w:ascii="Calibri" w:eastAsia="Tahoma" w:hAnsi="Calibri" w:cs="Calibri"/>
        </w:rPr>
        <w:t xml:space="preserve">   </w:t>
      </w:r>
    </w:p>
    <w:p w:rsidR="00195BFC" w:rsidRDefault="00195BFC" w:rsidP="00550E48">
      <w:pPr>
        <w:rPr>
          <w:sz w:val="24"/>
          <w:szCs w:val="24"/>
        </w:rPr>
      </w:pPr>
    </w:p>
    <w:p w:rsidR="00550E48" w:rsidRDefault="00550E48" w:rsidP="00550E48">
      <w:pPr>
        <w:rPr>
          <w:sz w:val="24"/>
          <w:szCs w:val="24"/>
        </w:rPr>
      </w:pPr>
      <w:r>
        <w:rPr>
          <w:sz w:val="24"/>
          <w:szCs w:val="24"/>
        </w:rPr>
        <w:t xml:space="preserve">Soru 2: Gündemin </w:t>
      </w:r>
      <w:proofErr w:type="gramStart"/>
      <w:r>
        <w:rPr>
          <w:sz w:val="24"/>
          <w:szCs w:val="24"/>
        </w:rPr>
        <w:t>9  Maddesinde</w:t>
      </w:r>
      <w:proofErr w:type="gramEnd"/>
      <w:r>
        <w:rPr>
          <w:sz w:val="24"/>
          <w:szCs w:val="24"/>
        </w:rPr>
        <w:t xml:space="preserve"> yapılan açıklamalarla ilgili olarak </w:t>
      </w:r>
      <w:r w:rsidRPr="00550E48">
        <w:rPr>
          <w:sz w:val="24"/>
          <w:szCs w:val="24"/>
        </w:rPr>
        <w:t>kiralamalar aylık olarak mı yapıl</w:t>
      </w:r>
      <w:r>
        <w:rPr>
          <w:sz w:val="24"/>
          <w:szCs w:val="24"/>
        </w:rPr>
        <w:t>dığı soruldu</w:t>
      </w:r>
    </w:p>
    <w:p w:rsidR="00550E48" w:rsidRPr="00550E48" w:rsidRDefault="00550E48" w:rsidP="00550E48">
      <w:pPr>
        <w:rPr>
          <w:sz w:val="24"/>
          <w:szCs w:val="24"/>
        </w:rPr>
      </w:pPr>
      <w:r>
        <w:rPr>
          <w:sz w:val="24"/>
          <w:szCs w:val="24"/>
        </w:rPr>
        <w:t xml:space="preserve">Cevap 2: </w:t>
      </w:r>
      <w:r w:rsidR="00195BFC">
        <w:rPr>
          <w:sz w:val="24"/>
          <w:szCs w:val="24"/>
        </w:rPr>
        <w:t xml:space="preserve">Kiralamalarla ilgili gündem maddesinde belirtilen rakamların aylık </w:t>
      </w:r>
      <w:proofErr w:type="gramStart"/>
      <w:r w:rsidR="00195BFC">
        <w:rPr>
          <w:sz w:val="24"/>
          <w:szCs w:val="24"/>
        </w:rPr>
        <w:t>bazda</w:t>
      </w:r>
      <w:proofErr w:type="gramEnd"/>
      <w:r w:rsidR="00195BFC">
        <w:rPr>
          <w:sz w:val="24"/>
          <w:szCs w:val="24"/>
        </w:rPr>
        <w:t xml:space="preserve"> rakamlar olduğu açıklandı </w:t>
      </w:r>
    </w:p>
    <w:p w:rsidR="00195BFC" w:rsidRDefault="00195BFC" w:rsidP="00550E48">
      <w:pPr>
        <w:rPr>
          <w:sz w:val="24"/>
          <w:szCs w:val="24"/>
        </w:rPr>
      </w:pPr>
    </w:p>
    <w:p w:rsidR="00550E48" w:rsidRDefault="00195BFC" w:rsidP="00550E48">
      <w:pPr>
        <w:rPr>
          <w:sz w:val="24"/>
          <w:szCs w:val="24"/>
        </w:rPr>
      </w:pPr>
      <w:r>
        <w:rPr>
          <w:sz w:val="24"/>
          <w:szCs w:val="24"/>
        </w:rPr>
        <w:t xml:space="preserve">Soru 3: Elektronik ortamda gelen soruda ise </w:t>
      </w:r>
      <w:proofErr w:type="spellStart"/>
      <w:r>
        <w:rPr>
          <w:sz w:val="24"/>
          <w:szCs w:val="24"/>
        </w:rPr>
        <w:t>SPK</w:t>
      </w:r>
      <w:proofErr w:type="spellEnd"/>
      <w:r>
        <w:rPr>
          <w:sz w:val="24"/>
          <w:szCs w:val="24"/>
        </w:rPr>
        <w:t xml:space="preserve"> K</w:t>
      </w:r>
      <w:r w:rsidR="00550E48" w:rsidRPr="00550E48">
        <w:rPr>
          <w:sz w:val="24"/>
          <w:szCs w:val="24"/>
        </w:rPr>
        <w:t xml:space="preserve">urumsal </w:t>
      </w:r>
      <w:r>
        <w:rPr>
          <w:sz w:val="24"/>
          <w:szCs w:val="24"/>
        </w:rPr>
        <w:t>Y</w:t>
      </w:r>
      <w:r w:rsidR="00550E48" w:rsidRPr="00550E48">
        <w:rPr>
          <w:sz w:val="24"/>
          <w:szCs w:val="24"/>
        </w:rPr>
        <w:t xml:space="preserve">önetim </w:t>
      </w:r>
      <w:r>
        <w:rPr>
          <w:sz w:val="24"/>
          <w:szCs w:val="24"/>
        </w:rPr>
        <w:t>İ</w:t>
      </w:r>
      <w:r w:rsidR="00550E48" w:rsidRPr="00550E48">
        <w:rPr>
          <w:sz w:val="24"/>
          <w:szCs w:val="24"/>
        </w:rPr>
        <w:t>lke</w:t>
      </w:r>
      <w:r>
        <w:rPr>
          <w:sz w:val="24"/>
          <w:szCs w:val="24"/>
        </w:rPr>
        <w:t>leri u</w:t>
      </w:r>
      <w:r w:rsidR="00550E48" w:rsidRPr="00550E48">
        <w:rPr>
          <w:sz w:val="24"/>
          <w:szCs w:val="24"/>
        </w:rPr>
        <w:t>y</w:t>
      </w:r>
      <w:r>
        <w:rPr>
          <w:sz w:val="24"/>
          <w:szCs w:val="24"/>
        </w:rPr>
        <w:t>a</w:t>
      </w:r>
      <w:r w:rsidR="00550E48" w:rsidRPr="00550E48">
        <w:rPr>
          <w:sz w:val="24"/>
          <w:szCs w:val="24"/>
        </w:rPr>
        <w:t xml:space="preserve">rınca </w:t>
      </w:r>
      <w:r>
        <w:rPr>
          <w:sz w:val="24"/>
          <w:szCs w:val="24"/>
        </w:rPr>
        <w:t xml:space="preserve">kadın </w:t>
      </w:r>
      <w:r w:rsidR="00550E48" w:rsidRPr="00550E48">
        <w:rPr>
          <w:sz w:val="24"/>
          <w:szCs w:val="24"/>
        </w:rPr>
        <w:t xml:space="preserve"> yönetim kurulu üyesi atanacak </w:t>
      </w:r>
      <w:proofErr w:type="gramStart"/>
      <w:r w:rsidR="00550E48" w:rsidRPr="00550E48">
        <w:rPr>
          <w:sz w:val="24"/>
          <w:szCs w:val="24"/>
        </w:rPr>
        <w:t>mı,</w:t>
      </w:r>
      <w:r>
        <w:rPr>
          <w:sz w:val="24"/>
          <w:szCs w:val="24"/>
        </w:rPr>
        <w:t>eğer</w:t>
      </w:r>
      <w:proofErr w:type="gramEnd"/>
      <w:r>
        <w:rPr>
          <w:sz w:val="24"/>
          <w:szCs w:val="24"/>
        </w:rPr>
        <w:t xml:space="preserve"> atanacak ise </w:t>
      </w:r>
      <w:r w:rsidR="00550E48" w:rsidRPr="00550E48">
        <w:rPr>
          <w:sz w:val="24"/>
          <w:szCs w:val="24"/>
        </w:rPr>
        <w:t>kaç</w:t>
      </w:r>
      <w:r>
        <w:rPr>
          <w:sz w:val="24"/>
          <w:szCs w:val="24"/>
        </w:rPr>
        <w:t xml:space="preserve"> adet kadın </w:t>
      </w:r>
      <w:r w:rsidR="00550E48" w:rsidRPr="00550E48">
        <w:rPr>
          <w:sz w:val="24"/>
          <w:szCs w:val="24"/>
        </w:rPr>
        <w:t xml:space="preserve"> üye</w:t>
      </w:r>
      <w:r>
        <w:rPr>
          <w:sz w:val="24"/>
          <w:szCs w:val="24"/>
        </w:rPr>
        <w:t xml:space="preserve"> olması düşünülüyor diye soruldu</w:t>
      </w:r>
    </w:p>
    <w:p w:rsidR="00195BFC" w:rsidRPr="00550E48" w:rsidRDefault="00195BFC" w:rsidP="00550E48">
      <w:pPr>
        <w:rPr>
          <w:sz w:val="24"/>
          <w:szCs w:val="24"/>
        </w:rPr>
      </w:pPr>
      <w:r>
        <w:rPr>
          <w:sz w:val="24"/>
          <w:szCs w:val="24"/>
        </w:rPr>
        <w:t xml:space="preserve">Cevap 3: </w:t>
      </w:r>
      <w:proofErr w:type="spellStart"/>
      <w:r>
        <w:rPr>
          <w:sz w:val="24"/>
          <w:szCs w:val="24"/>
        </w:rPr>
        <w:t>SPK</w:t>
      </w:r>
      <w:proofErr w:type="spellEnd"/>
      <w:r>
        <w:rPr>
          <w:sz w:val="24"/>
          <w:szCs w:val="24"/>
        </w:rPr>
        <w:t xml:space="preserve"> tarafından yayınlanan </w:t>
      </w:r>
      <w:proofErr w:type="spellStart"/>
      <w:r>
        <w:rPr>
          <w:sz w:val="24"/>
          <w:szCs w:val="24"/>
        </w:rPr>
        <w:t>II</w:t>
      </w:r>
      <w:proofErr w:type="spellEnd"/>
      <w:r>
        <w:rPr>
          <w:sz w:val="24"/>
          <w:szCs w:val="24"/>
        </w:rPr>
        <w:t xml:space="preserve">-17.1  sayılı “Kurumsal Yönetim Tebliği” 3 Ocak 2014 yılında yayınlanmış olup henüz çok yeni olduğundan kadın üye konusunda Yönetim Kurulunda konuyla ilgili bir  çalışmanın söz konusu olabileceği zaman son derece kısıtlı  olabildiğinden bu Genel Kurul’da hanım üye önerilmesi konusu gündem de yer </w:t>
      </w:r>
      <w:proofErr w:type="gramStart"/>
      <w:r>
        <w:rPr>
          <w:sz w:val="24"/>
          <w:szCs w:val="24"/>
        </w:rPr>
        <w:t>bulamamıştır.Bu</w:t>
      </w:r>
      <w:proofErr w:type="gramEnd"/>
      <w:r>
        <w:rPr>
          <w:sz w:val="24"/>
          <w:szCs w:val="24"/>
        </w:rPr>
        <w:t xml:space="preserve"> konuda Yönetim Kurulu tarafından tebliğe uygun olarak kadın  üye konusunda  bir politika oluşturulması önümüzdeki dönemde söz konusu olabilecektir.  </w:t>
      </w:r>
    </w:p>
    <w:p w:rsidR="00550E48" w:rsidRPr="00550E48" w:rsidRDefault="00550E48" w:rsidP="00550E48">
      <w:pPr>
        <w:rPr>
          <w:sz w:val="24"/>
          <w:szCs w:val="24"/>
        </w:rPr>
      </w:pPr>
    </w:p>
    <w:p w:rsidR="00550E48" w:rsidRPr="00550E48" w:rsidRDefault="00550E48">
      <w:pPr>
        <w:rPr>
          <w:b/>
          <w:sz w:val="24"/>
          <w:szCs w:val="24"/>
          <w:u w:val="single"/>
        </w:rPr>
      </w:pPr>
    </w:p>
    <w:sectPr w:rsidR="00550E48" w:rsidRPr="00550E48" w:rsidSect="00702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hyphenationZone w:val="425"/>
  <w:characterSpacingControl w:val="doNotCompress"/>
  <w:savePreviewPicture/>
  <w:compat/>
  <w:rsids>
    <w:rsidRoot w:val="00550E48"/>
    <w:rsid w:val="00017815"/>
    <w:rsid w:val="0002544E"/>
    <w:rsid w:val="0003331D"/>
    <w:rsid w:val="00046F11"/>
    <w:rsid w:val="00084F1E"/>
    <w:rsid w:val="000F76E0"/>
    <w:rsid w:val="001445B1"/>
    <w:rsid w:val="00166E91"/>
    <w:rsid w:val="00176472"/>
    <w:rsid w:val="00184AC0"/>
    <w:rsid w:val="00195BFC"/>
    <w:rsid w:val="001A31B7"/>
    <w:rsid w:val="001C04CD"/>
    <w:rsid w:val="001E1109"/>
    <w:rsid w:val="00261757"/>
    <w:rsid w:val="0026396D"/>
    <w:rsid w:val="002A055C"/>
    <w:rsid w:val="002A2434"/>
    <w:rsid w:val="002F591E"/>
    <w:rsid w:val="002F72C9"/>
    <w:rsid w:val="00316002"/>
    <w:rsid w:val="00327637"/>
    <w:rsid w:val="003345C2"/>
    <w:rsid w:val="00350B55"/>
    <w:rsid w:val="00371D69"/>
    <w:rsid w:val="00375218"/>
    <w:rsid w:val="00376170"/>
    <w:rsid w:val="003A6EF9"/>
    <w:rsid w:val="003A7149"/>
    <w:rsid w:val="00402597"/>
    <w:rsid w:val="00404A3A"/>
    <w:rsid w:val="00420315"/>
    <w:rsid w:val="00446FF4"/>
    <w:rsid w:val="00477734"/>
    <w:rsid w:val="004943FF"/>
    <w:rsid w:val="004A0D30"/>
    <w:rsid w:val="004C3039"/>
    <w:rsid w:val="004C484A"/>
    <w:rsid w:val="004C5A22"/>
    <w:rsid w:val="00515DE8"/>
    <w:rsid w:val="005368D2"/>
    <w:rsid w:val="00550E48"/>
    <w:rsid w:val="0059777A"/>
    <w:rsid w:val="005A172F"/>
    <w:rsid w:val="005B12D9"/>
    <w:rsid w:val="005B7345"/>
    <w:rsid w:val="005C21D9"/>
    <w:rsid w:val="006038B5"/>
    <w:rsid w:val="00617C09"/>
    <w:rsid w:val="00644907"/>
    <w:rsid w:val="006541B9"/>
    <w:rsid w:val="00666BEB"/>
    <w:rsid w:val="00686118"/>
    <w:rsid w:val="006B56E2"/>
    <w:rsid w:val="00702598"/>
    <w:rsid w:val="00713313"/>
    <w:rsid w:val="00787835"/>
    <w:rsid w:val="007D6107"/>
    <w:rsid w:val="00852494"/>
    <w:rsid w:val="008A6B3B"/>
    <w:rsid w:val="008B7F0B"/>
    <w:rsid w:val="008D56F2"/>
    <w:rsid w:val="00924B9C"/>
    <w:rsid w:val="009307AE"/>
    <w:rsid w:val="00932AF6"/>
    <w:rsid w:val="009A0ED7"/>
    <w:rsid w:val="009B2A3C"/>
    <w:rsid w:val="009C38D5"/>
    <w:rsid w:val="009D561A"/>
    <w:rsid w:val="009E5AEA"/>
    <w:rsid w:val="009F45F7"/>
    <w:rsid w:val="00A30993"/>
    <w:rsid w:val="00A42D23"/>
    <w:rsid w:val="00AB419F"/>
    <w:rsid w:val="00AE5F85"/>
    <w:rsid w:val="00AE7E18"/>
    <w:rsid w:val="00AF17F3"/>
    <w:rsid w:val="00B36682"/>
    <w:rsid w:val="00B52587"/>
    <w:rsid w:val="00B6396F"/>
    <w:rsid w:val="00B90162"/>
    <w:rsid w:val="00BA2DEE"/>
    <w:rsid w:val="00C26866"/>
    <w:rsid w:val="00C7411C"/>
    <w:rsid w:val="00C753D6"/>
    <w:rsid w:val="00C86913"/>
    <w:rsid w:val="00C91DFD"/>
    <w:rsid w:val="00C94041"/>
    <w:rsid w:val="00C96E69"/>
    <w:rsid w:val="00CA0B5F"/>
    <w:rsid w:val="00CC4EC6"/>
    <w:rsid w:val="00CE56D7"/>
    <w:rsid w:val="00D0364A"/>
    <w:rsid w:val="00D078CD"/>
    <w:rsid w:val="00D25CC6"/>
    <w:rsid w:val="00D3233C"/>
    <w:rsid w:val="00D65DEB"/>
    <w:rsid w:val="00D80145"/>
    <w:rsid w:val="00D90050"/>
    <w:rsid w:val="00DA23B4"/>
    <w:rsid w:val="00DF5603"/>
    <w:rsid w:val="00E23D61"/>
    <w:rsid w:val="00E2464A"/>
    <w:rsid w:val="00E373F7"/>
    <w:rsid w:val="00E916DB"/>
    <w:rsid w:val="00E92458"/>
    <w:rsid w:val="00EA3873"/>
    <w:rsid w:val="00ED345F"/>
    <w:rsid w:val="00EF036B"/>
    <w:rsid w:val="00EF3E81"/>
    <w:rsid w:val="00F261F2"/>
    <w:rsid w:val="00F2771F"/>
    <w:rsid w:val="00F64926"/>
    <w:rsid w:val="00F93DE1"/>
    <w:rsid w:val="00FD2845"/>
    <w:rsid w:val="00FD4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0">
    <w:name w:val="Normal_0_0_0"/>
    <w:rsid w:val="00550E4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53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0906-6CF9-4D1F-A0E0-FBAA7F9B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omuro</dc:creator>
  <cp:lastModifiedBy>omuro</cp:lastModifiedBy>
  <cp:revision>1</cp:revision>
  <dcterms:created xsi:type="dcterms:W3CDTF">2014-03-28T13:34:00Z</dcterms:created>
  <dcterms:modified xsi:type="dcterms:W3CDTF">2014-03-28T14:21:00Z</dcterms:modified>
</cp:coreProperties>
</file>