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F5" w:rsidRPr="00DD6E1A" w:rsidRDefault="00E974F5" w:rsidP="00E974F5">
      <w:pPr>
        <w:rPr>
          <w:rFonts w:ascii="Times New Roman" w:hAnsi="Times New Roman"/>
          <w:b/>
          <w:sz w:val="24"/>
          <w:szCs w:val="24"/>
          <w:u w:val="single"/>
        </w:rPr>
      </w:pPr>
      <w:r w:rsidRPr="00DD6E1A">
        <w:rPr>
          <w:rFonts w:ascii="Times New Roman" w:hAnsi="Times New Roman"/>
          <w:b/>
          <w:sz w:val="24"/>
          <w:szCs w:val="24"/>
          <w:u w:val="single"/>
        </w:rPr>
        <w:t xml:space="preserve">VEKALETNAME </w:t>
      </w:r>
    </w:p>
    <w:p w:rsidR="00E974F5" w:rsidRPr="00DD6E1A" w:rsidRDefault="00E974F5" w:rsidP="00E974F5">
      <w:pPr>
        <w:rPr>
          <w:rFonts w:ascii="Times New Roman" w:hAnsi="Times New Roman"/>
          <w:b/>
          <w:sz w:val="24"/>
          <w:szCs w:val="24"/>
        </w:rPr>
      </w:pPr>
    </w:p>
    <w:p w:rsidR="00E974F5" w:rsidRPr="00DD6E1A" w:rsidRDefault="00E974F5" w:rsidP="00E974F5">
      <w:pPr>
        <w:rPr>
          <w:rFonts w:ascii="Times New Roman" w:hAnsi="Times New Roman"/>
          <w:b/>
          <w:sz w:val="24"/>
          <w:szCs w:val="24"/>
        </w:rPr>
      </w:pPr>
      <w:r w:rsidRPr="00DD6E1A">
        <w:rPr>
          <w:rFonts w:ascii="Times New Roman" w:hAnsi="Times New Roman"/>
          <w:b/>
          <w:sz w:val="24"/>
          <w:szCs w:val="24"/>
        </w:rPr>
        <w:t>YAPI KREDİ KORAY GAYRİMENKUL YATIRIM ORTAKLIĞI A.Ş.</w:t>
      </w:r>
    </w:p>
    <w:p w:rsidR="00E974F5" w:rsidRDefault="00E974F5" w:rsidP="00E974F5">
      <w:pPr>
        <w:rPr>
          <w:rFonts w:ascii="Times New Roman" w:hAnsi="Times New Roman"/>
          <w:b/>
          <w:sz w:val="24"/>
          <w:szCs w:val="24"/>
        </w:rPr>
      </w:pPr>
    </w:p>
    <w:p w:rsidR="00E974F5" w:rsidRDefault="00E974F5" w:rsidP="00E974F5">
      <w:pPr>
        <w:jc w:val="both"/>
        <w:rPr>
          <w:rFonts w:ascii="Times New Roman" w:hAnsi="Times New Roman"/>
          <w:sz w:val="24"/>
          <w:szCs w:val="24"/>
        </w:rPr>
      </w:pPr>
      <w:r w:rsidRPr="00A10F2F">
        <w:rPr>
          <w:rFonts w:ascii="Times New Roman" w:hAnsi="Times New Roman"/>
          <w:sz w:val="24"/>
          <w:szCs w:val="24"/>
        </w:rPr>
        <w:t xml:space="preserve">Yapı Kredi Koray Gayrimenkul Yatırım Ortaklığı A.Ş.’nin </w:t>
      </w:r>
      <w:r>
        <w:rPr>
          <w:rFonts w:ascii="Times New Roman" w:hAnsi="Times New Roman"/>
          <w:sz w:val="24"/>
          <w:szCs w:val="24"/>
        </w:rPr>
        <w:t>21</w:t>
      </w:r>
      <w:r w:rsidRPr="00A10F2F">
        <w:rPr>
          <w:rFonts w:ascii="Times New Roman" w:hAnsi="Times New Roman"/>
          <w:sz w:val="24"/>
          <w:szCs w:val="24"/>
        </w:rPr>
        <w:t xml:space="preserve"> Mart 201</w:t>
      </w:r>
      <w:r>
        <w:rPr>
          <w:rFonts w:ascii="Times New Roman" w:hAnsi="Times New Roman"/>
          <w:sz w:val="24"/>
          <w:szCs w:val="24"/>
        </w:rPr>
        <w:t>6</w:t>
      </w:r>
      <w:r w:rsidRPr="00A10F2F">
        <w:rPr>
          <w:rFonts w:ascii="Times New Roman" w:hAnsi="Times New Roman"/>
          <w:sz w:val="24"/>
          <w:szCs w:val="24"/>
        </w:rPr>
        <w:t xml:space="preserve"> </w:t>
      </w:r>
      <w:r>
        <w:rPr>
          <w:rFonts w:ascii="Times New Roman" w:hAnsi="Times New Roman"/>
          <w:sz w:val="24"/>
          <w:szCs w:val="24"/>
        </w:rPr>
        <w:t xml:space="preserve">Pazartesi </w:t>
      </w:r>
      <w:r w:rsidRPr="00A10F2F">
        <w:rPr>
          <w:rFonts w:ascii="Times New Roman" w:hAnsi="Times New Roman"/>
          <w:sz w:val="24"/>
          <w:szCs w:val="24"/>
        </w:rPr>
        <w:t xml:space="preserve">günü saat </w:t>
      </w:r>
      <w:r>
        <w:rPr>
          <w:rFonts w:ascii="Times New Roman" w:hAnsi="Times New Roman"/>
          <w:sz w:val="24"/>
          <w:szCs w:val="24"/>
        </w:rPr>
        <w:t>11</w:t>
      </w:r>
      <w:r w:rsidRPr="00A10F2F">
        <w:rPr>
          <w:rFonts w:ascii="Times New Roman" w:hAnsi="Times New Roman"/>
          <w:sz w:val="24"/>
          <w:szCs w:val="24"/>
        </w:rPr>
        <w:t>:</w:t>
      </w:r>
      <w:r>
        <w:rPr>
          <w:rFonts w:ascii="Times New Roman" w:hAnsi="Times New Roman"/>
          <w:sz w:val="24"/>
          <w:szCs w:val="24"/>
        </w:rPr>
        <w:t>00</w:t>
      </w:r>
      <w:r w:rsidRPr="00A10F2F">
        <w:rPr>
          <w:rFonts w:ascii="Times New Roman" w:hAnsi="Times New Roman"/>
          <w:sz w:val="24"/>
          <w:szCs w:val="24"/>
        </w:rPr>
        <w:t>’d</w:t>
      </w:r>
      <w:r>
        <w:rPr>
          <w:rFonts w:ascii="Times New Roman" w:hAnsi="Times New Roman"/>
          <w:sz w:val="24"/>
          <w:szCs w:val="24"/>
        </w:rPr>
        <w:t>e</w:t>
      </w:r>
      <w:r w:rsidRPr="00A10F2F">
        <w:rPr>
          <w:rFonts w:ascii="Times New Roman" w:hAnsi="Times New Roman"/>
          <w:sz w:val="24"/>
          <w:szCs w:val="24"/>
        </w:rPr>
        <w:t xml:space="preserve"> Büyükdere Caddesi, Yapı Kredi Plaza, D Blok, Konferans Salonu Levent,</w:t>
      </w:r>
      <w:r>
        <w:rPr>
          <w:rFonts w:ascii="Times New Roman" w:hAnsi="Times New Roman"/>
          <w:sz w:val="24"/>
          <w:szCs w:val="24"/>
        </w:rPr>
        <w:t xml:space="preserve"> </w:t>
      </w:r>
      <w:r w:rsidRPr="00A10F2F">
        <w:rPr>
          <w:rFonts w:ascii="Times New Roman" w:hAnsi="Times New Roman"/>
          <w:sz w:val="24"/>
          <w:szCs w:val="24"/>
        </w:rPr>
        <w:t>Beşiktaş/İstanbul,</w:t>
      </w:r>
      <w:r>
        <w:rPr>
          <w:rFonts w:ascii="Times New Roman" w:hAnsi="Times New Roman"/>
          <w:sz w:val="24"/>
          <w:szCs w:val="24"/>
        </w:rPr>
        <w:t xml:space="preserve"> </w:t>
      </w:r>
      <w:r w:rsidRPr="00A10F2F">
        <w:rPr>
          <w:rFonts w:ascii="Times New Roman" w:hAnsi="Times New Roman"/>
          <w:sz w:val="24"/>
          <w:szCs w:val="24"/>
        </w:rPr>
        <w:t>Türkiye adresinde yapılacak Olağan Genel Kurul Toplantısı’nda aşağıda be</w:t>
      </w:r>
      <w:r>
        <w:rPr>
          <w:rFonts w:ascii="Times New Roman" w:hAnsi="Times New Roman"/>
          <w:sz w:val="24"/>
          <w:szCs w:val="24"/>
        </w:rPr>
        <w:t>lirttiğim/belirttiğimiz görüşler doğrultusunda beni/Ş</w:t>
      </w:r>
      <w:r w:rsidRPr="00A10F2F">
        <w:rPr>
          <w:rFonts w:ascii="Times New Roman" w:hAnsi="Times New Roman"/>
          <w:sz w:val="24"/>
          <w:szCs w:val="24"/>
        </w:rPr>
        <w:t xml:space="preserve">irketimizi temsile, oy vermeye, teklifte bulunmaya ve gerekli belgeleri imzalamaya yetkili olmak üzere </w:t>
      </w:r>
      <w:r>
        <w:rPr>
          <w:rFonts w:ascii="Times New Roman" w:hAnsi="Times New Roman"/>
          <w:sz w:val="24"/>
          <w:szCs w:val="24"/>
        </w:rPr>
        <w:t xml:space="preserve">aşağıda detaylı tanıtılan </w:t>
      </w:r>
      <w:r w:rsidRPr="00A10F2F">
        <w:rPr>
          <w:rFonts w:ascii="Times New Roman" w:hAnsi="Times New Roman"/>
          <w:sz w:val="24"/>
          <w:szCs w:val="24"/>
        </w:rPr>
        <w:t>................................................ vekil tayin ediyorum/ediyoruz.</w:t>
      </w:r>
    </w:p>
    <w:p w:rsidR="00E974F5" w:rsidRDefault="00E974F5" w:rsidP="00E974F5">
      <w:pPr>
        <w:jc w:val="both"/>
        <w:rPr>
          <w:rFonts w:ascii="Times New Roman" w:hAnsi="Times New Roman"/>
          <w:sz w:val="24"/>
          <w:szCs w:val="24"/>
        </w:rPr>
      </w:pPr>
    </w:p>
    <w:p w:rsidR="00E974F5" w:rsidRDefault="00E974F5" w:rsidP="00E974F5">
      <w:pPr>
        <w:jc w:val="both"/>
        <w:rPr>
          <w:rFonts w:ascii="Times New Roman" w:hAnsi="Times New Roman"/>
          <w:sz w:val="24"/>
          <w:szCs w:val="24"/>
        </w:rPr>
      </w:pPr>
      <w:r>
        <w:rPr>
          <w:rFonts w:ascii="Times New Roman" w:hAnsi="Times New Roman"/>
          <w:sz w:val="24"/>
          <w:szCs w:val="24"/>
        </w:rPr>
        <w:t>Vekilin;*</w:t>
      </w:r>
    </w:p>
    <w:p w:rsidR="00E974F5" w:rsidRDefault="00E974F5" w:rsidP="00E974F5">
      <w:pPr>
        <w:jc w:val="both"/>
        <w:rPr>
          <w:rFonts w:ascii="Times New Roman" w:hAnsi="Times New Roman"/>
          <w:sz w:val="24"/>
          <w:szCs w:val="24"/>
        </w:rPr>
      </w:pPr>
    </w:p>
    <w:p w:rsidR="00E974F5" w:rsidRDefault="00E974F5" w:rsidP="00E974F5">
      <w:pPr>
        <w:jc w:val="both"/>
        <w:rPr>
          <w:rFonts w:ascii="Times New Roman" w:hAnsi="Times New Roman"/>
          <w:sz w:val="24"/>
          <w:szCs w:val="24"/>
        </w:rPr>
      </w:pPr>
      <w:r>
        <w:rPr>
          <w:rFonts w:ascii="Times New Roman" w:hAnsi="Times New Roman"/>
          <w:sz w:val="24"/>
          <w:szCs w:val="24"/>
        </w:rPr>
        <w:t>Adı Soyadı/Ticaret Ünvanı:</w:t>
      </w:r>
    </w:p>
    <w:p w:rsidR="00E974F5" w:rsidRDefault="00E974F5" w:rsidP="00E974F5">
      <w:pPr>
        <w:jc w:val="both"/>
        <w:rPr>
          <w:rFonts w:ascii="Times New Roman" w:hAnsi="Times New Roman"/>
          <w:sz w:val="24"/>
          <w:szCs w:val="24"/>
        </w:rPr>
      </w:pPr>
    </w:p>
    <w:p w:rsidR="00E974F5" w:rsidRPr="00A10F2F" w:rsidRDefault="00E974F5" w:rsidP="00E974F5">
      <w:pPr>
        <w:jc w:val="both"/>
        <w:rPr>
          <w:rFonts w:ascii="Times New Roman" w:hAnsi="Times New Roman"/>
          <w:sz w:val="24"/>
          <w:szCs w:val="24"/>
        </w:rPr>
      </w:pPr>
      <w:r>
        <w:rPr>
          <w:rFonts w:ascii="Times New Roman" w:hAnsi="Times New Roman"/>
          <w:sz w:val="24"/>
          <w:szCs w:val="24"/>
        </w:rPr>
        <w:t>T.C. Kimlik No/Vergi No,Ticaret Sicili ve Numarası ile Mersis Numarası:</w:t>
      </w:r>
    </w:p>
    <w:p w:rsidR="00E974F5" w:rsidRPr="00C1251D" w:rsidRDefault="00E974F5" w:rsidP="00E974F5">
      <w:pPr>
        <w:jc w:val="both"/>
        <w:rPr>
          <w:rFonts w:ascii="Times New Roman" w:hAnsi="Times New Roman"/>
          <w:sz w:val="24"/>
          <w:szCs w:val="24"/>
        </w:rPr>
      </w:pPr>
    </w:p>
    <w:p w:rsidR="00E974F5" w:rsidRDefault="00E974F5" w:rsidP="00E974F5">
      <w:pPr>
        <w:numPr>
          <w:ilvl w:val="0"/>
          <w:numId w:val="1"/>
        </w:numPr>
        <w:tabs>
          <w:tab w:val="clear" w:pos="720"/>
          <w:tab w:val="num" w:pos="284"/>
        </w:tabs>
        <w:ind w:hanging="720"/>
        <w:jc w:val="both"/>
        <w:rPr>
          <w:rFonts w:ascii="Times New Roman" w:hAnsi="Times New Roman"/>
          <w:b/>
          <w:sz w:val="24"/>
          <w:szCs w:val="24"/>
        </w:rPr>
      </w:pPr>
      <w:r w:rsidRPr="00C1251D">
        <w:rPr>
          <w:rFonts w:ascii="Times New Roman" w:hAnsi="Times New Roman"/>
          <w:b/>
          <w:sz w:val="24"/>
          <w:szCs w:val="24"/>
        </w:rPr>
        <w:t>Temsil Yetkisinin Kapsamı</w:t>
      </w:r>
      <w:r>
        <w:rPr>
          <w:rFonts w:ascii="Times New Roman" w:hAnsi="Times New Roman"/>
          <w:b/>
          <w:sz w:val="24"/>
          <w:szCs w:val="24"/>
        </w:rPr>
        <w:t xml:space="preserve"> **</w:t>
      </w:r>
    </w:p>
    <w:p w:rsidR="00E974F5" w:rsidRPr="00651845" w:rsidRDefault="00E974F5" w:rsidP="00E974F5">
      <w:pPr>
        <w:jc w:val="both"/>
        <w:rPr>
          <w:rFonts w:ascii="Times New Roman" w:hAnsi="Times New Roman"/>
          <w:sz w:val="24"/>
          <w:szCs w:val="24"/>
        </w:rPr>
      </w:pPr>
      <w:r w:rsidRPr="00B31E39">
        <w:rPr>
          <w:rFonts w:ascii="Times New Roman" w:hAnsi="Times New Roman"/>
          <w:b/>
          <w:sz w:val="24"/>
          <w:szCs w:val="24"/>
        </w:rPr>
        <w:t>1.</w:t>
      </w:r>
      <w:r w:rsidRPr="00651845">
        <w:rPr>
          <w:rFonts w:ascii="Times New Roman" w:hAnsi="Times New Roman"/>
          <w:sz w:val="24"/>
          <w:szCs w:val="24"/>
        </w:rPr>
        <w:t xml:space="preserve"> Genel Kurul gündeminde yer alan hususlar hakkında; </w:t>
      </w:r>
    </w:p>
    <w:p w:rsidR="00E974F5" w:rsidRDefault="00E974F5" w:rsidP="00E974F5">
      <w:pPr>
        <w:pStyle w:val="BodyTextIndent"/>
        <w:numPr>
          <w:ilvl w:val="1"/>
          <w:numId w:val="1"/>
        </w:numPr>
        <w:tabs>
          <w:tab w:val="num" w:pos="284"/>
        </w:tabs>
        <w:spacing w:after="0"/>
        <w:ind w:left="284" w:hanging="284"/>
        <w:jc w:val="both"/>
        <w:rPr>
          <w:rFonts w:ascii="Times New Roman" w:hAnsi="Times New Roman"/>
          <w:sz w:val="24"/>
          <w:szCs w:val="24"/>
        </w:rPr>
      </w:pPr>
      <w:r w:rsidRPr="00C1251D">
        <w:rPr>
          <w:rFonts w:ascii="Times New Roman" w:hAnsi="Times New Roman"/>
          <w:sz w:val="24"/>
          <w:szCs w:val="24"/>
        </w:rPr>
        <w:t>Vekil, tüm gündem maddeleri için kendi görüş</w:t>
      </w:r>
      <w:r>
        <w:rPr>
          <w:rFonts w:ascii="Times New Roman" w:hAnsi="Times New Roman"/>
          <w:sz w:val="24"/>
          <w:szCs w:val="24"/>
        </w:rPr>
        <w:t>ü</w:t>
      </w:r>
      <w:r w:rsidRPr="00C1251D">
        <w:rPr>
          <w:rFonts w:ascii="Times New Roman" w:hAnsi="Times New Roman"/>
          <w:sz w:val="24"/>
          <w:szCs w:val="24"/>
        </w:rPr>
        <w:t xml:space="preserve"> doğrultusunda oy kullanmaya yetkilidir.</w:t>
      </w:r>
      <w:r w:rsidRPr="00A71A3F">
        <w:rPr>
          <w:rFonts w:ascii="Times New Roman" w:hAnsi="Times New Roman"/>
          <w:sz w:val="24"/>
          <w:szCs w:val="24"/>
        </w:rPr>
        <w:t xml:space="preserve"> </w:t>
      </w:r>
      <w:r w:rsidRPr="00A71A3F">
        <w:rPr>
          <w:rFonts w:ascii="Times New Roman" w:hAnsi="Times New Roman"/>
          <w:sz w:val="24"/>
          <w:szCs w:val="24"/>
        </w:rPr>
        <w:sym w:font="Symbol" w:char="F0FF"/>
      </w:r>
    </w:p>
    <w:p w:rsidR="00E974F5" w:rsidRDefault="00E974F5" w:rsidP="00E974F5">
      <w:pPr>
        <w:pStyle w:val="BodyTextIndent"/>
        <w:numPr>
          <w:ilvl w:val="1"/>
          <w:numId w:val="1"/>
        </w:numPr>
        <w:tabs>
          <w:tab w:val="num" w:pos="284"/>
        </w:tabs>
        <w:spacing w:after="0"/>
        <w:ind w:left="284" w:hanging="284"/>
        <w:jc w:val="both"/>
        <w:rPr>
          <w:rFonts w:ascii="Times New Roman" w:hAnsi="Times New Roman"/>
          <w:sz w:val="24"/>
          <w:szCs w:val="24"/>
        </w:rPr>
      </w:pPr>
      <w:r w:rsidRPr="000A1DAD">
        <w:rPr>
          <w:rFonts w:ascii="Times New Roman" w:hAnsi="Times New Roman"/>
          <w:sz w:val="24"/>
          <w:szCs w:val="24"/>
        </w:rPr>
        <w:t>Vekil, ortaklık yönetiminin önerileri doğrultusunda oy kullanmaya yetkilidir</w:t>
      </w:r>
      <w:r>
        <w:rPr>
          <w:rFonts w:ascii="Times New Roman" w:hAnsi="Times New Roman"/>
          <w:sz w:val="24"/>
          <w:szCs w:val="24"/>
        </w:rPr>
        <w:t>.</w:t>
      </w:r>
      <w:r w:rsidRPr="00A71A3F">
        <w:rPr>
          <w:rFonts w:ascii="Times New Roman" w:hAnsi="Times New Roman"/>
          <w:sz w:val="24"/>
          <w:szCs w:val="24"/>
        </w:rPr>
        <w:t xml:space="preserve"> </w:t>
      </w:r>
      <w:r w:rsidRPr="00A71A3F">
        <w:rPr>
          <w:rFonts w:ascii="Times New Roman" w:hAnsi="Times New Roman"/>
          <w:sz w:val="24"/>
          <w:szCs w:val="24"/>
        </w:rPr>
        <w:sym w:font="Symbol" w:char="F0FF"/>
      </w:r>
    </w:p>
    <w:p w:rsidR="00E974F5" w:rsidRPr="000A1DAD" w:rsidRDefault="00E974F5" w:rsidP="00E974F5">
      <w:pPr>
        <w:pStyle w:val="BodyTextIndent"/>
        <w:numPr>
          <w:ilvl w:val="1"/>
          <w:numId w:val="1"/>
        </w:numPr>
        <w:tabs>
          <w:tab w:val="num" w:pos="284"/>
        </w:tabs>
        <w:spacing w:after="0"/>
        <w:ind w:left="284" w:hanging="284"/>
        <w:jc w:val="both"/>
        <w:rPr>
          <w:rFonts w:ascii="Times New Roman" w:hAnsi="Times New Roman"/>
          <w:sz w:val="24"/>
          <w:szCs w:val="24"/>
        </w:rPr>
      </w:pPr>
      <w:r w:rsidRPr="000A1DAD">
        <w:rPr>
          <w:rFonts w:ascii="Times New Roman" w:hAnsi="Times New Roman"/>
          <w:sz w:val="24"/>
          <w:szCs w:val="24"/>
        </w:rPr>
        <w:t xml:space="preserve">Vekil, aşağıdaki tabloda belirtilen talimatlar doğrultusunda oy kullanmaya yetkilidir. </w:t>
      </w:r>
      <w:r w:rsidRPr="00A71A3F">
        <w:rPr>
          <w:rFonts w:ascii="Times New Roman" w:hAnsi="Times New Roman"/>
          <w:sz w:val="24"/>
          <w:szCs w:val="24"/>
        </w:rPr>
        <w:sym w:font="Symbol" w:char="F0FF"/>
      </w:r>
    </w:p>
    <w:p w:rsidR="00E974F5" w:rsidRDefault="00E974F5" w:rsidP="00E974F5">
      <w:pPr>
        <w:pStyle w:val="BodyTextIndent2"/>
        <w:spacing w:after="0" w:line="240" w:lineRule="auto"/>
        <w:ind w:left="284"/>
        <w:jc w:val="both"/>
        <w:rPr>
          <w:rFonts w:ascii="Times New Roman" w:hAnsi="Times New Roman"/>
          <w:sz w:val="24"/>
          <w:szCs w:val="24"/>
        </w:rPr>
      </w:pPr>
    </w:p>
    <w:p w:rsidR="00E974F5" w:rsidRPr="000E23F7" w:rsidRDefault="00E974F5" w:rsidP="00E974F5">
      <w:pPr>
        <w:rPr>
          <w:rFonts w:ascii="Times New Roman" w:hAnsi="Times New Roman"/>
          <w:bCs/>
          <w:sz w:val="24"/>
          <w:szCs w:val="24"/>
        </w:rPr>
      </w:pPr>
      <w:r w:rsidRPr="000E23F7">
        <w:rPr>
          <w:rFonts w:ascii="Times New Roman" w:hAnsi="Times New Roman"/>
          <w:bCs/>
          <w:sz w:val="24"/>
          <w:szCs w:val="24"/>
        </w:rPr>
        <w:t>YAPI KREDİ KORAY GAYRİMENKUL YATIRIM ORTAKLIĞI A.Ş.</w:t>
      </w:r>
    </w:p>
    <w:p w:rsidR="00E974F5" w:rsidRDefault="00E974F5" w:rsidP="00E974F5">
      <w:pPr>
        <w:rPr>
          <w:rFonts w:ascii="Times New Roman" w:hAnsi="Times New Roman"/>
          <w:bCs/>
          <w:sz w:val="24"/>
          <w:szCs w:val="24"/>
        </w:rPr>
      </w:pPr>
      <w:r>
        <w:rPr>
          <w:rFonts w:ascii="Times New Roman" w:hAnsi="Times New Roman"/>
          <w:bCs/>
          <w:sz w:val="24"/>
          <w:szCs w:val="24"/>
        </w:rPr>
        <w:t>21</w:t>
      </w:r>
      <w:r w:rsidRPr="000E23F7">
        <w:rPr>
          <w:rFonts w:ascii="Times New Roman" w:hAnsi="Times New Roman"/>
          <w:bCs/>
          <w:sz w:val="24"/>
          <w:szCs w:val="24"/>
        </w:rPr>
        <w:t xml:space="preserve"> </w:t>
      </w:r>
      <w:r>
        <w:rPr>
          <w:rFonts w:ascii="Times New Roman" w:hAnsi="Times New Roman"/>
          <w:bCs/>
          <w:sz w:val="24"/>
          <w:szCs w:val="24"/>
        </w:rPr>
        <w:t xml:space="preserve">Mart </w:t>
      </w:r>
      <w:r w:rsidRPr="000E23F7">
        <w:rPr>
          <w:rFonts w:ascii="Times New Roman" w:hAnsi="Times New Roman"/>
          <w:bCs/>
          <w:sz w:val="24"/>
          <w:szCs w:val="24"/>
        </w:rPr>
        <w:t>201</w:t>
      </w:r>
      <w:r>
        <w:rPr>
          <w:rFonts w:ascii="Times New Roman" w:hAnsi="Times New Roman"/>
          <w:bCs/>
          <w:sz w:val="24"/>
          <w:szCs w:val="24"/>
        </w:rPr>
        <w:t>6</w:t>
      </w:r>
      <w:r w:rsidRPr="000E23F7">
        <w:rPr>
          <w:rFonts w:ascii="Times New Roman" w:hAnsi="Times New Roman"/>
          <w:bCs/>
          <w:sz w:val="24"/>
          <w:szCs w:val="24"/>
        </w:rPr>
        <w:t xml:space="preserve"> T</w:t>
      </w:r>
      <w:r>
        <w:rPr>
          <w:rFonts w:ascii="Times New Roman" w:hAnsi="Times New Roman"/>
          <w:bCs/>
          <w:sz w:val="24"/>
          <w:szCs w:val="24"/>
        </w:rPr>
        <w:t>arihli Olağan Genel Kurul Toplantı Gündemi</w:t>
      </w:r>
    </w:p>
    <w:p w:rsidR="00E974F5" w:rsidRDefault="00E974F5" w:rsidP="00E974F5">
      <w:pPr>
        <w:rPr>
          <w:rFonts w:ascii="Times New Roman" w:hAnsi="Times New Roman"/>
          <w:bCs/>
          <w:sz w:val="24"/>
          <w:szCs w:val="24"/>
        </w:rPr>
      </w:pPr>
    </w:p>
    <w:p w:rsidR="00E974F5" w:rsidRPr="000E4A1F" w:rsidRDefault="00E974F5" w:rsidP="00E974F5">
      <w:pPr>
        <w:pStyle w:val="BodyText"/>
        <w:numPr>
          <w:ilvl w:val="0"/>
          <w:numId w:val="2"/>
        </w:numPr>
        <w:tabs>
          <w:tab w:val="left" w:pos="2552"/>
          <w:tab w:val="left" w:pos="2835"/>
          <w:tab w:val="left" w:pos="2977"/>
        </w:tabs>
        <w:overflowPunct/>
        <w:autoSpaceDE/>
        <w:autoSpaceDN/>
        <w:adjustRightInd/>
        <w:spacing w:after="0"/>
        <w:jc w:val="both"/>
        <w:textAlignment w:val="auto"/>
        <w:rPr>
          <w:rFonts w:ascii="Times New Roman" w:hAnsi="Times New Roman"/>
          <w:i/>
          <w:noProof/>
          <w:sz w:val="24"/>
          <w:szCs w:val="24"/>
        </w:rPr>
      </w:pPr>
      <w:r w:rsidRPr="000E4A1F">
        <w:rPr>
          <w:rFonts w:ascii="Times New Roman" w:hAnsi="Times New Roman"/>
          <w:noProof/>
          <w:sz w:val="24"/>
          <w:szCs w:val="24"/>
        </w:rPr>
        <w:t>Açılış ve Toplantı Başkanlığı’nın seçilmesi,</w:t>
      </w:r>
    </w:p>
    <w:p w:rsidR="00E974F5" w:rsidRDefault="00E974F5" w:rsidP="00E974F5">
      <w:pPr>
        <w:jc w:val="both"/>
        <w:rPr>
          <w:rFonts w:ascii="Times New Roman" w:hAnsi="Times New Roman"/>
          <w:sz w:val="24"/>
          <w:szCs w:val="24"/>
        </w:rPr>
      </w:pPr>
    </w:p>
    <w:p w:rsidR="00E974F5" w:rsidRPr="00DD42F8" w:rsidRDefault="00E974F5" w:rsidP="00E974F5">
      <w:pPr>
        <w:pStyle w:val="ListParagraph"/>
        <w:numPr>
          <w:ilvl w:val="0"/>
          <w:numId w:val="2"/>
        </w:numPr>
        <w:jc w:val="both"/>
        <w:rPr>
          <w:sz w:val="24"/>
          <w:szCs w:val="24"/>
          <w:lang w:val="tr-TR"/>
        </w:rPr>
      </w:pPr>
      <w:r w:rsidRPr="00100E82">
        <w:rPr>
          <w:sz w:val="24"/>
          <w:szCs w:val="24"/>
          <w:lang w:val="tr-TR"/>
        </w:rPr>
        <w:t>Şirket Yö</w:t>
      </w:r>
      <w:r>
        <w:rPr>
          <w:sz w:val="24"/>
          <w:szCs w:val="24"/>
          <w:lang w:val="tr-TR"/>
        </w:rPr>
        <w:t>netim Kurulu’nca hazırlanan 2015</w:t>
      </w:r>
      <w:r w:rsidRPr="00100E82">
        <w:rPr>
          <w:sz w:val="24"/>
          <w:szCs w:val="24"/>
          <w:lang w:val="tr-TR"/>
        </w:rPr>
        <w:t xml:space="preserve"> yılı Faaliyet Raporunun okunması, müzakeresi ve onaylanması,</w:t>
      </w:r>
    </w:p>
    <w:p w:rsidR="00E974F5" w:rsidRPr="00A71A3F" w:rsidRDefault="00E974F5" w:rsidP="00E974F5">
      <w:pPr>
        <w:ind w:left="502"/>
        <w:jc w:val="both"/>
        <w:rPr>
          <w:rFonts w:ascii="Times New Roman" w:hAnsi="Times New Roman"/>
          <w:sz w:val="24"/>
          <w:szCs w:val="24"/>
        </w:rPr>
      </w:pPr>
      <w:r>
        <w:rPr>
          <w:rFonts w:ascii="Times New Roman" w:hAnsi="Times New Roman"/>
          <w:sz w:val="24"/>
          <w:szCs w:val="24"/>
        </w:rPr>
        <w:t xml:space="preserve">   </w:t>
      </w: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Rectangle 4" o:spid="_x0000_s1028" style="position:absolute;left:0;text-align:left;margin-left:181.15pt;margin-top:1.05pt;width:268.5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3" o:spid="_x0000_s1027" style="position:absolute;left:0;text-align:left;margin-left:109.15pt;margin-top:1.05pt;width:17.25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Rectangle 2" o:spid="_x0000_s1026" style="position:absolute;left:0;text-align:left;margin-left:5.65pt;margin-top:1.05pt;width:17.2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Default="00E974F5" w:rsidP="00E974F5">
      <w:pPr>
        <w:ind w:left="502"/>
        <w:jc w:val="both"/>
        <w:rPr>
          <w:rFonts w:ascii="Times New Roman" w:hAnsi="Times New Roman"/>
          <w:sz w:val="24"/>
          <w:szCs w:val="24"/>
        </w:rPr>
      </w:pPr>
    </w:p>
    <w:p w:rsidR="00E974F5" w:rsidRDefault="00E974F5" w:rsidP="00E974F5">
      <w:pPr>
        <w:pStyle w:val="ListParagraph"/>
        <w:numPr>
          <w:ilvl w:val="0"/>
          <w:numId w:val="2"/>
        </w:numPr>
        <w:jc w:val="both"/>
        <w:rPr>
          <w:sz w:val="24"/>
          <w:szCs w:val="24"/>
          <w:lang w:val="tr-TR"/>
        </w:rPr>
      </w:pPr>
      <w:r>
        <w:rPr>
          <w:sz w:val="24"/>
          <w:szCs w:val="24"/>
          <w:lang w:val="tr-TR"/>
        </w:rPr>
        <w:t>2015</w:t>
      </w:r>
      <w:r w:rsidRPr="00100E82">
        <w:rPr>
          <w:sz w:val="24"/>
          <w:szCs w:val="24"/>
          <w:lang w:val="tr-TR"/>
        </w:rPr>
        <w:t xml:space="preserve"> yılı hesap dönemine ilişkin Bağımsız Denetim Rapor özetinin okunması, </w:t>
      </w:r>
    </w:p>
    <w:p w:rsidR="00E974F5" w:rsidRDefault="00E974F5" w:rsidP="00E974F5">
      <w:pPr>
        <w:pStyle w:val="ListParagraph"/>
        <w:ind w:left="360"/>
        <w:jc w:val="both"/>
        <w:rPr>
          <w:sz w:val="24"/>
          <w:szCs w:val="24"/>
          <w:lang w:val="tr-TR"/>
        </w:rPr>
      </w:pPr>
    </w:p>
    <w:p w:rsidR="00E974F5" w:rsidRPr="00100E82" w:rsidRDefault="00E974F5" w:rsidP="00E974F5">
      <w:pPr>
        <w:pStyle w:val="ListParagraph"/>
        <w:numPr>
          <w:ilvl w:val="0"/>
          <w:numId w:val="2"/>
        </w:numPr>
        <w:jc w:val="both"/>
        <w:rPr>
          <w:sz w:val="24"/>
          <w:szCs w:val="24"/>
          <w:lang w:val="tr-TR"/>
        </w:rPr>
      </w:pPr>
      <w:r>
        <w:rPr>
          <w:sz w:val="24"/>
          <w:szCs w:val="24"/>
          <w:lang w:val="tr-TR"/>
        </w:rPr>
        <w:t xml:space="preserve">2015 </w:t>
      </w:r>
      <w:r w:rsidRPr="00100E82">
        <w:rPr>
          <w:sz w:val="24"/>
          <w:szCs w:val="24"/>
          <w:lang w:val="tr-TR"/>
        </w:rPr>
        <w:t>yılı hesap dönemine ilişkin Finansal Tabloların okunması, müzakeresi ve onaylanması,</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31" style="position:absolute;left:0;text-align:left;margin-left:181.15pt;margin-top:1.05pt;width:268.5pt;height: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30" style="position:absolute;left:0;text-align:left;margin-left:109.15pt;margin-top:1.05pt;width:17.25pt;height: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29" style="position:absolute;left:0;text-align:left;margin-left:5.65pt;margin-top:1.05pt;width:17.2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Default="00E974F5" w:rsidP="00E974F5">
      <w:pPr>
        <w:pStyle w:val="ListParagraph"/>
        <w:ind w:left="360"/>
        <w:jc w:val="both"/>
        <w:rPr>
          <w:sz w:val="24"/>
          <w:szCs w:val="24"/>
          <w:lang w:val="tr-TR"/>
        </w:rPr>
      </w:pPr>
    </w:p>
    <w:p w:rsidR="00E974F5" w:rsidRPr="00100E82" w:rsidRDefault="00E974F5" w:rsidP="00E974F5">
      <w:pPr>
        <w:pStyle w:val="ListParagraph"/>
        <w:numPr>
          <w:ilvl w:val="0"/>
          <w:numId w:val="2"/>
        </w:numPr>
        <w:jc w:val="both"/>
        <w:rPr>
          <w:sz w:val="24"/>
          <w:szCs w:val="24"/>
          <w:lang w:val="tr-TR"/>
        </w:rPr>
      </w:pPr>
      <w:r>
        <w:rPr>
          <w:sz w:val="24"/>
          <w:szCs w:val="24"/>
          <w:lang w:val="tr-TR"/>
        </w:rPr>
        <w:t>Türk Ticaret Kanunu’nun 363 üncü m</w:t>
      </w:r>
      <w:r w:rsidRPr="00100E82">
        <w:rPr>
          <w:sz w:val="24"/>
          <w:szCs w:val="24"/>
          <w:lang w:val="tr-TR"/>
        </w:rPr>
        <w:t>addesi uyarınca yıl içerisinde, Yönetim Kurulu üyelerinde yapılan değişikliğin onaylanması,</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34" style="position:absolute;left:0;text-align:left;margin-left:181.15pt;margin-top:1.05pt;width:268.5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33" style="position:absolute;left:0;text-align:left;margin-left:109.15pt;margin-top:1.05pt;width:17.25pt;height: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32" style="position:absolute;left:0;text-align:left;margin-left:5.65pt;margin-top:1.05pt;width:17.25pt;height:7.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0E4A1F" w:rsidRDefault="00E974F5" w:rsidP="00E974F5">
      <w:pPr>
        <w:ind w:left="360"/>
        <w:jc w:val="both"/>
        <w:rPr>
          <w:rFonts w:ascii="Times New Roman" w:hAnsi="Times New Roman"/>
          <w:sz w:val="24"/>
          <w:szCs w:val="24"/>
        </w:rPr>
      </w:pPr>
    </w:p>
    <w:p w:rsidR="00E974F5" w:rsidRPr="0007713C" w:rsidRDefault="00E974F5" w:rsidP="00E974F5">
      <w:pPr>
        <w:pStyle w:val="ListParagraph"/>
        <w:numPr>
          <w:ilvl w:val="0"/>
          <w:numId w:val="2"/>
        </w:numPr>
        <w:jc w:val="both"/>
        <w:rPr>
          <w:sz w:val="24"/>
          <w:szCs w:val="24"/>
        </w:rPr>
      </w:pPr>
      <w:r>
        <w:rPr>
          <w:sz w:val="24"/>
          <w:szCs w:val="24"/>
          <w:lang w:val="tr-TR"/>
        </w:rPr>
        <w:t>Şirket'in 2015</w:t>
      </w:r>
      <w:r w:rsidRPr="00100E82">
        <w:rPr>
          <w:sz w:val="24"/>
          <w:szCs w:val="24"/>
          <w:lang w:val="tr-TR"/>
        </w:rPr>
        <w:t xml:space="preserve"> yılı faaliyetlerinden dolayı, Yönetim Kurulu üyelerinin ayrı ayrı ibra edilmesi,</w:t>
      </w: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0E4A1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37" style="position:absolute;left:0;text-align:left;margin-left:181.15pt;margin-top:1.05pt;width:268.5pt;height: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36" style="position:absolute;left:0;text-align:left;margin-left:109.15pt;margin-top:1.05pt;width:17.2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35" style="position:absolute;left:0;text-align:left;margin-left:5.65pt;margin-top:1.05pt;width:17.25pt;height: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9F7BDB" w:rsidRDefault="00E974F5" w:rsidP="00E974F5">
      <w:pPr>
        <w:pStyle w:val="ListParagraph"/>
        <w:ind w:left="360"/>
        <w:jc w:val="both"/>
        <w:rPr>
          <w:sz w:val="24"/>
          <w:szCs w:val="24"/>
          <w:lang w:val="tr-TR"/>
        </w:rPr>
      </w:pPr>
    </w:p>
    <w:p w:rsidR="00E974F5" w:rsidRPr="009F7BDB" w:rsidRDefault="00E974F5" w:rsidP="00E974F5">
      <w:pPr>
        <w:pStyle w:val="ListParagraph"/>
        <w:numPr>
          <w:ilvl w:val="0"/>
          <w:numId w:val="2"/>
        </w:numPr>
        <w:jc w:val="both"/>
        <w:rPr>
          <w:sz w:val="24"/>
          <w:szCs w:val="24"/>
          <w:lang w:val="tr-TR"/>
        </w:rPr>
      </w:pPr>
      <w:r w:rsidRPr="009F7BDB">
        <w:rPr>
          <w:sz w:val="24"/>
          <w:szCs w:val="24"/>
          <w:lang w:val="tr-TR"/>
        </w:rPr>
        <w:lastRenderedPageBreak/>
        <w:t>Şirket’in kar dağıtım politik</w:t>
      </w:r>
      <w:r>
        <w:rPr>
          <w:sz w:val="24"/>
          <w:szCs w:val="24"/>
          <w:lang w:val="tr-TR"/>
        </w:rPr>
        <w:t>ası çerçevesinde hazırlanan 2015</w:t>
      </w:r>
      <w:r w:rsidRPr="009F7BDB">
        <w:rPr>
          <w:sz w:val="24"/>
          <w:szCs w:val="24"/>
          <w:lang w:val="tr-TR"/>
        </w:rPr>
        <w:t xml:space="preserve"> yılı karının dağıtılması ve kar dağıtım tarihi konusundaki Yönetim Kurulu’nun önerisinin kabulü, değiştirilerek kabulü veya reddi,</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40" style="position:absolute;left:0;text-align:left;margin-left:181.15pt;margin-top:1.05pt;width:268.5pt;height: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39" style="position:absolute;left:0;text-align:left;margin-left:109.15pt;margin-top:1.05pt;width:17.2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38" style="position:absolute;left:0;text-align:left;margin-left:5.65pt;margin-top:1.05pt;width:17.25pt;height:7.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A71A3F" w:rsidRDefault="00E974F5" w:rsidP="00E974F5">
      <w:pPr>
        <w:ind w:left="502"/>
        <w:jc w:val="both"/>
        <w:rPr>
          <w:rFonts w:ascii="Times New Roman" w:hAnsi="Times New Roman"/>
          <w:sz w:val="24"/>
          <w:szCs w:val="24"/>
        </w:rPr>
      </w:pPr>
    </w:p>
    <w:p w:rsidR="00E974F5" w:rsidRPr="00F37190" w:rsidRDefault="00E974F5" w:rsidP="00E974F5">
      <w:pPr>
        <w:pStyle w:val="ListParagraph"/>
        <w:numPr>
          <w:ilvl w:val="0"/>
          <w:numId w:val="2"/>
        </w:numPr>
        <w:jc w:val="both"/>
        <w:rPr>
          <w:sz w:val="24"/>
          <w:szCs w:val="24"/>
          <w:lang w:val="tr-TR"/>
        </w:rPr>
      </w:pPr>
      <w:r w:rsidRPr="00F37190">
        <w:rPr>
          <w:sz w:val="24"/>
          <w:szCs w:val="24"/>
          <w:lang w:val="tr-TR"/>
        </w:rPr>
        <w:t>Yönetim Kurulu’nun Şirket Esas Sözleşmesi’nin "Amaç Ve Konu" başlıklı 3. maddesi, "Sermaye Ve Hisse Senetleri" başlıklı 7. maddesi, "Portföyün İdaresi" başlıklı 9. maddesi, "Portföydeki Varlıkların Muhafazası Ve Sigortalanması" başlıklı 11. maddesi," Portföydeki Varlıkların Değerlemesi" başlıklı 12. maddesi, "Yönetim Kurulu, Üyelerin Seçimi Ve Yönetim Kurulu Kararları" başlıklı 15. maddesi, "Özellik Arz Eden Kararlar" başlıklı 16. maddesi, "Yönetim Kurulu Görev Bölümü, Temsil Ve Yönetimin Devri" başlıklı 18. maddesi, "Yönetim Kurulu Ve Komite Üyelerinin Ücretleri" başlıklı 19. maddesi, "Genel Müdür Ve Müdürler" başlıklı 20. maddesi, "Yöneticilere İlişkin Yasaklar" başlıklı 21. maddesi, "Genel Kurul" başlıklı 23. maddesi ve "Karın Tespiti Ve Dağıtımı" başlıklı 31. maddelerine ilişkin tadiller ile "Esas Sözleşme Değişikliği" başlıklı 36. maddenin Şirket esas sözleşmesine ilave edilmesi</w:t>
      </w:r>
      <w:r>
        <w:rPr>
          <w:sz w:val="24"/>
          <w:szCs w:val="24"/>
          <w:lang w:val="tr-TR"/>
        </w:rPr>
        <w:t xml:space="preserve"> ile ilgili</w:t>
      </w:r>
      <w:r w:rsidRPr="00F37190">
        <w:rPr>
          <w:sz w:val="24"/>
          <w:szCs w:val="24"/>
          <w:lang w:val="tr-TR"/>
        </w:rPr>
        <w:t xml:space="preserve"> önerisinin</w:t>
      </w:r>
      <w:r>
        <w:rPr>
          <w:sz w:val="24"/>
          <w:szCs w:val="24"/>
          <w:lang w:val="tr-TR"/>
        </w:rPr>
        <w:t xml:space="preserve"> kabulü, değiştirilerek kabulü veya reddedilmesi</w:t>
      </w:r>
      <w:r w:rsidRPr="00F37190">
        <w:rPr>
          <w:sz w:val="24"/>
          <w:szCs w:val="24"/>
          <w:lang w:val="tr-TR"/>
        </w:rPr>
        <w:t>,</w:t>
      </w:r>
    </w:p>
    <w:p w:rsidR="00E974F5" w:rsidRDefault="00E974F5" w:rsidP="00E974F5">
      <w:pPr>
        <w:ind w:left="142"/>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61" style="position:absolute;left:0;text-align:left;margin-left:181.15pt;margin-top:1.05pt;width:268.5pt;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60" style="position:absolute;left:0;text-align:left;margin-left:109.15pt;margin-top:1.05pt;width:17.25pt;height:7.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59" style="position:absolute;left:0;text-align:left;margin-left:5.65pt;margin-top:1.05pt;width:17.25pt;height:7.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0E4A1F" w:rsidRDefault="00E974F5" w:rsidP="00E974F5">
      <w:pPr>
        <w:ind w:left="142"/>
        <w:jc w:val="both"/>
        <w:rPr>
          <w:rFonts w:ascii="Times New Roman" w:hAnsi="Times New Roman"/>
          <w:sz w:val="24"/>
          <w:szCs w:val="24"/>
        </w:rPr>
      </w:pPr>
    </w:p>
    <w:p w:rsidR="00E974F5" w:rsidRPr="00021637" w:rsidRDefault="00E974F5" w:rsidP="00E974F5">
      <w:pPr>
        <w:pStyle w:val="ListParagraph"/>
        <w:numPr>
          <w:ilvl w:val="0"/>
          <w:numId w:val="2"/>
        </w:numPr>
        <w:jc w:val="both"/>
        <w:rPr>
          <w:sz w:val="24"/>
          <w:szCs w:val="24"/>
          <w:lang w:val="tr-TR"/>
        </w:rPr>
      </w:pPr>
      <w:r w:rsidRPr="00021637">
        <w:rPr>
          <w:sz w:val="24"/>
          <w:szCs w:val="24"/>
          <w:lang w:val="tr-TR"/>
        </w:rPr>
        <w:t>Sermaye Piyasası Kurulu’nun Seri III- 48.1 “Gayrimenkul Yatırım Ortaklıklarına İlişkin Esaslar Tebliğinin”; Seri III–48.1a Sayılı Tebliğ ile deği</w:t>
      </w:r>
      <w:r>
        <w:rPr>
          <w:sz w:val="24"/>
          <w:szCs w:val="24"/>
          <w:lang w:val="tr-TR"/>
        </w:rPr>
        <w:t>ştirilen 37 inci</w:t>
      </w:r>
      <w:r w:rsidRPr="00021637">
        <w:rPr>
          <w:sz w:val="24"/>
          <w:szCs w:val="24"/>
          <w:lang w:val="tr-TR"/>
        </w:rPr>
        <w:t xml:space="preserve"> maddesinin birinci fıkrası çerçevesinde ortaklara bilgi verilmesi,</w:t>
      </w:r>
    </w:p>
    <w:p w:rsidR="00E974F5" w:rsidRPr="000E4A1F" w:rsidRDefault="00E974F5" w:rsidP="00E974F5">
      <w:pPr>
        <w:tabs>
          <w:tab w:val="left" w:pos="142"/>
        </w:tabs>
        <w:ind w:left="142"/>
        <w:jc w:val="both"/>
        <w:rPr>
          <w:rFonts w:ascii="Times New Roman" w:hAnsi="Times New Roman"/>
          <w:sz w:val="24"/>
          <w:szCs w:val="24"/>
        </w:rPr>
      </w:pPr>
    </w:p>
    <w:p w:rsidR="00E974F5" w:rsidRPr="009F7BDB" w:rsidRDefault="00E974F5" w:rsidP="00E974F5">
      <w:pPr>
        <w:pStyle w:val="ListParagraph"/>
        <w:numPr>
          <w:ilvl w:val="0"/>
          <w:numId w:val="2"/>
        </w:numPr>
        <w:jc w:val="both"/>
        <w:rPr>
          <w:sz w:val="24"/>
          <w:szCs w:val="24"/>
          <w:lang w:val="tr-TR"/>
        </w:rPr>
      </w:pPr>
      <w:r w:rsidRPr="009F7BDB">
        <w:rPr>
          <w:sz w:val="24"/>
          <w:szCs w:val="24"/>
          <w:lang w:val="tr-TR"/>
        </w:rPr>
        <w:t>Yönetim Kurulu üyeliklerine seçim yapılması ve görev sürelerinin belirlenmesi, Bağımsız Yönetim Kurulu üyelerinin seçilmesi,</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43" style="position:absolute;left:0;text-align:left;margin-left:181.15pt;margin-top:1.05pt;width:268.5pt;height: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42" style="position:absolute;left:0;text-align:left;margin-left:109.15pt;margin-top:1.05pt;width:17.25pt;height:7.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41" style="position:absolute;left:0;text-align:left;margin-left:5.65pt;margin-top:1.05pt;width:17.25pt;height: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0E4A1F" w:rsidRDefault="00E974F5" w:rsidP="00E974F5">
      <w:pPr>
        <w:tabs>
          <w:tab w:val="left" w:pos="142"/>
        </w:tabs>
        <w:ind w:left="502"/>
        <w:jc w:val="both"/>
        <w:rPr>
          <w:rFonts w:ascii="Times New Roman" w:hAnsi="Times New Roman"/>
          <w:sz w:val="24"/>
          <w:szCs w:val="24"/>
        </w:rPr>
      </w:pPr>
    </w:p>
    <w:p w:rsidR="00E974F5" w:rsidRDefault="00E974F5" w:rsidP="00E974F5">
      <w:pPr>
        <w:pStyle w:val="ListParagraph"/>
        <w:numPr>
          <w:ilvl w:val="0"/>
          <w:numId w:val="2"/>
        </w:numPr>
        <w:jc w:val="both"/>
        <w:rPr>
          <w:sz w:val="24"/>
          <w:szCs w:val="24"/>
          <w:lang w:val="tr-TR"/>
        </w:rPr>
      </w:pPr>
      <w:r w:rsidRPr="009F7BDB">
        <w:rPr>
          <w:sz w:val="24"/>
          <w:szCs w:val="24"/>
          <w:lang w:val="tr-TR"/>
        </w:rPr>
        <w:t>Kurumsal Yönetim İlkeleri gereğince, Yönetim Kurulu üyeleri ile Üst Düzey yöneticiler için “Ücretlendirme Politikası” ve politika kapsamında yapılan ödemeler hakkında pay sahiplerine bilgi verilmesi ve onaylanması,</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46" style="position:absolute;left:0;text-align:left;margin-left:181.15pt;margin-top:1.05pt;width:268.5pt;height:1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45" style="position:absolute;left:0;text-align:left;margin-left:109.15pt;margin-top:1.05pt;width:17.25pt;height:7.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44" style="position:absolute;left:0;text-align:left;margin-left:5.65pt;margin-top:1.05pt;width:17.25pt;height: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0E4A1F" w:rsidRDefault="00E974F5" w:rsidP="00E974F5">
      <w:pPr>
        <w:ind w:left="502"/>
        <w:jc w:val="both"/>
        <w:rPr>
          <w:rFonts w:ascii="Times New Roman" w:hAnsi="Times New Roman"/>
          <w:sz w:val="24"/>
          <w:szCs w:val="24"/>
        </w:rPr>
      </w:pPr>
    </w:p>
    <w:p w:rsidR="00E974F5" w:rsidRPr="00021637" w:rsidRDefault="00E974F5" w:rsidP="00E974F5">
      <w:pPr>
        <w:pStyle w:val="ListParagraph"/>
        <w:numPr>
          <w:ilvl w:val="0"/>
          <w:numId w:val="2"/>
        </w:numPr>
        <w:jc w:val="both"/>
        <w:rPr>
          <w:sz w:val="24"/>
          <w:szCs w:val="24"/>
          <w:lang w:val="tr-TR"/>
        </w:rPr>
      </w:pPr>
      <w:r w:rsidRPr="00021637">
        <w:rPr>
          <w:sz w:val="24"/>
          <w:szCs w:val="24"/>
          <w:lang w:val="tr-TR"/>
        </w:rPr>
        <w:t>Yönetim Kurulu Üyelerinin aylık brüt ücretlerinin belirlenmesi,</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49" style="position:absolute;left:0;text-align:left;margin-left:181.15pt;margin-top:1.05pt;width:268.5pt;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48" style="position:absolute;left:0;text-align:left;margin-left:109.15pt;margin-top:1.05pt;width:17.25pt;height: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47" style="position:absolute;left:0;text-align:left;margin-left:5.65pt;margin-top:1.05pt;width:17.25pt;height:7.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Default="00E974F5" w:rsidP="00E974F5">
      <w:pPr>
        <w:pStyle w:val="ListParagraph"/>
        <w:ind w:left="360"/>
        <w:jc w:val="both"/>
        <w:rPr>
          <w:sz w:val="24"/>
          <w:szCs w:val="24"/>
          <w:lang w:val="tr-TR"/>
        </w:rPr>
      </w:pPr>
    </w:p>
    <w:p w:rsidR="00E974F5" w:rsidRPr="0007713C" w:rsidRDefault="00E974F5" w:rsidP="00E974F5">
      <w:pPr>
        <w:pStyle w:val="ListParagraph"/>
        <w:numPr>
          <w:ilvl w:val="0"/>
          <w:numId w:val="2"/>
        </w:numPr>
        <w:jc w:val="both"/>
        <w:rPr>
          <w:sz w:val="24"/>
          <w:szCs w:val="24"/>
          <w:lang w:val="tr-TR"/>
        </w:rPr>
      </w:pPr>
      <w:r w:rsidRPr="0007713C">
        <w:rPr>
          <w:sz w:val="24"/>
          <w:szCs w:val="24"/>
          <w:lang w:val="tr-TR"/>
        </w:rPr>
        <w:t>Şirket'in 2015 yılı içinde yaptığı bağışları hakkında Genel Kurul’a bilgi verilmesi ve 2016 yılında yapılacak bağışlar için üst sınır belirlenmesi,</w:t>
      </w:r>
    </w:p>
    <w:p w:rsidR="00E974F5" w:rsidRPr="0007713C" w:rsidRDefault="00E974F5" w:rsidP="00E974F5">
      <w:pPr>
        <w:pStyle w:val="ListParagraph"/>
        <w:ind w:left="360"/>
        <w:jc w:val="both"/>
        <w:rPr>
          <w:sz w:val="24"/>
          <w:szCs w:val="24"/>
        </w:rPr>
      </w:pPr>
    </w:p>
    <w:p w:rsidR="00E974F5" w:rsidRPr="00A71A3F" w:rsidRDefault="00E974F5" w:rsidP="00E974F5">
      <w:pPr>
        <w:ind w:left="-22" w:firstLine="22"/>
        <w:jc w:val="both"/>
        <w:rPr>
          <w:rFonts w:ascii="Times New Roman" w:hAnsi="Times New Roman"/>
          <w:sz w:val="24"/>
          <w:szCs w:val="24"/>
        </w:rPr>
      </w:pPr>
      <w:r w:rsidRPr="0007713C">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Pr="00A71A3F"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52" style="position:absolute;left:0;text-align:left;margin-left:181.15pt;margin-top:1.05pt;width:268.5pt;height:1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51" style="position:absolute;left:0;text-align:left;margin-left:109.15pt;margin-top:1.05pt;width:17.25pt;height:7.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50" style="position:absolute;left:0;text-align:left;margin-left:5.65pt;margin-top:1.05pt;width:17.25pt;height: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Default="00E974F5" w:rsidP="00E974F5">
      <w:pPr>
        <w:pStyle w:val="ListParagraph"/>
        <w:ind w:left="360"/>
        <w:jc w:val="both"/>
        <w:rPr>
          <w:sz w:val="24"/>
          <w:szCs w:val="24"/>
          <w:lang w:val="tr-TR"/>
        </w:rPr>
      </w:pPr>
    </w:p>
    <w:p w:rsidR="00E974F5" w:rsidRDefault="00E974F5" w:rsidP="00E974F5">
      <w:pPr>
        <w:pStyle w:val="ListParagraph"/>
        <w:ind w:left="360"/>
        <w:jc w:val="both"/>
        <w:rPr>
          <w:sz w:val="24"/>
          <w:szCs w:val="24"/>
          <w:lang w:val="tr-TR"/>
        </w:rPr>
      </w:pPr>
    </w:p>
    <w:p w:rsidR="00E974F5" w:rsidRPr="009F7BDB" w:rsidRDefault="00E974F5" w:rsidP="00E974F5">
      <w:pPr>
        <w:pStyle w:val="ListParagraph"/>
        <w:numPr>
          <w:ilvl w:val="0"/>
          <w:numId w:val="2"/>
        </w:numPr>
        <w:tabs>
          <w:tab w:val="clear" w:pos="360"/>
          <w:tab w:val="num" w:pos="0"/>
        </w:tabs>
        <w:ind w:left="0" w:firstLine="0"/>
        <w:jc w:val="both"/>
        <w:rPr>
          <w:sz w:val="24"/>
          <w:szCs w:val="24"/>
          <w:lang w:val="tr-TR"/>
        </w:rPr>
      </w:pPr>
      <w:r w:rsidRPr="009F7BDB">
        <w:rPr>
          <w:sz w:val="24"/>
          <w:szCs w:val="24"/>
          <w:lang w:val="tr-TR"/>
        </w:rPr>
        <w:t>Türk Ticaret Kanunu ve Sermaye Piyasası Kurulu düzenlemeleri gereğince Yönetim Kurulu tarafından yapılan Bağımsız Denetleme kuruluşu seçiminin onaylanması,</w:t>
      </w:r>
    </w:p>
    <w:p w:rsidR="00E974F5" w:rsidRPr="00A71A3F" w:rsidRDefault="00E974F5" w:rsidP="00E974F5">
      <w:pPr>
        <w:jc w:val="both"/>
        <w:rPr>
          <w:rFonts w:ascii="Times New Roman" w:hAnsi="Times New Roman"/>
          <w:sz w:val="24"/>
          <w:szCs w:val="24"/>
        </w:rPr>
      </w:pPr>
    </w:p>
    <w:p w:rsidR="00E974F5" w:rsidRPr="00A71A3F" w:rsidRDefault="00E974F5" w:rsidP="00E974F5">
      <w:pPr>
        <w:ind w:left="-22" w:firstLine="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Default="00E974F5" w:rsidP="00E974F5">
      <w:pPr>
        <w:ind w:left="502"/>
        <w:jc w:val="both"/>
        <w:rPr>
          <w:rFonts w:ascii="Times New Roman" w:hAnsi="Times New Roman"/>
          <w:sz w:val="24"/>
          <w:szCs w:val="24"/>
        </w:rPr>
      </w:pPr>
      <w:r>
        <w:rPr>
          <w:rFonts w:ascii="Times New Roman" w:hAnsi="Times New Roman"/>
          <w:noProof/>
          <w:sz w:val="24"/>
          <w:szCs w:val="24"/>
          <w:lang w:eastAsia="tr-TR"/>
        </w:rPr>
        <w:pict>
          <v:rect id="_x0000_s1055" style="position:absolute;left:0;text-align:left;margin-left:181.15pt;margin-top:1.05pt;width:268.5pt;height:1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54" style="position:absolute;left:0;text-align:left;margin-left:109.15pt;margin-top:1.05pt;width:17.25pt;height:7.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53" style="position:absolute;left:0;text-align:left;margin-left:5.65pt;margin-top:1.05pt;width:17.25pt;height: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74F5" w:rsidRPr="000E4A1F" w:rsidRDefault="00E974F5" w:rsidP="00E974F5">
      <w:pPr>
        <w:ind w:left="502"/>
        <w:jc w:val="both"/>
        <w:rPr>
          <w:rFonts w:ascii="Times New Roman" w:hAnsi="Times New Roman"/>
          <w:sz w:val="24"/>
          <w:szCs w:val="24"/>
        </w:rPr>
      </w:pPr>
    </w:p>
    <w:p w:rsidR="00E974F5" w:rsidRDefault="00E974F5" w:rsidP="00E974F5">
      <w:pPr>
        <w:pStyle w:val="ListParagraph"/>
        <w:numPr>
          <w:ilvl w:val="0"/>
          <w:numId w:val="2"/>
        </w:numPr>
        <w:jc w:val="both"/>
        <w:rPr>
          <w:sz w:val="24"/>
          <w:szCs w:val="24"/>
          <w:lang w:val="tr-TR"/>
        </w:rPr>
      </w:pPr>
      <w:r w:rsidRPr="009F7BDB">
        <w:rPr>
          <w:sz w:val="24"/>
          <w:szCs w:val="24"/>
          <w:lang w:val="tr-TR"/>
        </w:rPr>
        <w:t>Sermaye Piyasası Kurulu düzenlemeleri gereğince, Şirket'</w:t>
      </w:r>
      <w:r>
        <w:rPr>
          <w:sz w:val="24"/>
          <w:szCs w:val="24"/>
          <w:lang w:val="tr-TR"/>
        </w:rPr>
        <w:t>in ve bağlı ortaklıklarının 2015</w:t>
      </w:r>
      <w:r w:rsidRPr="009F7BDB">
        <w:rPr>
          <w:sz w:val="24"/>
          <w:szCs w:val="24"/>
          <w:lang w:val="tr-TR"/>
        </w:rPr>
        <w:t xml:space="preserve"> yılında 3. Kişiler lehine verdiği teminat, rehin, ipotek ve kefaletler ile elde edilen gelir ve menfaatler hakkında pay sahiplerine bilgi verilmesi,</w:t>
      </w:r>
    </w:p>
    <w:p w:rsidR="00E974F5" w:rsidRDefault="00E974F5" w:rsidP="00E974F5">
      <w:pPr>
        <w:overflowPunct/>
        <w:autoSpaceDE/>
        <w:autoSpaceDN/>
        <w:adjustRightInd/>
        <w:ind w:left="502"/>
        <w:jc w:val="both"/>
        <w:textAlignment w:val="auto"/>
        <w:rPr>
          <w:rFonts w:ascii="Times New Roman" w:hAnsi="Times New Roman"/>
          <w:sz w:val="24"/>
          <w:szCs w:val="24"/>
        </w:rPr>
      </w:pPr>
    </w:p>
    <w:p w:rsidR="00E974F5" w:rsidRDefault="00E974F5" w:rsidP="00E974F5">
      <w:pPr>
        <w:pStyle w:val="ListParagraph"/>
        <w:numPr>
          <w:ilvl w:val="0"/>
          <w:numId w:val="2"/>
        </w:numPr>
        <w:jc w:val="both"/>
        <w:rPr>
          <w:sz w:val="24"/>
          <w:szCs w:val="24"/>
          <w:lang w:val="tr-TR"/>
        </w:rPr>
      </w:pPr>
      <w:r w:rsidRPr="009F7BDB">
        <w:rPr>
          <w:sz w:val="24"/>
          <w:szCs w:val="24"/>
          <w:lang w:val="tr-TR"/>
        </w:rPr>
        <w:t>Yönetim kontrolünü elinde bulunduran pay sahiplerine, Yönetim Kurulu üyelerine, Üst Düzey yöneticilere ve bunların eş ve  ikinci dereceye kadar kan ve sıhrî yakınları</w:t>
      </w:r>
      <w:r>
        <w:rPr>
          <w:sz w:val="24"/>
          <w:szCs w:val="24"/>
          <w:lang w:val="tr-TR"/>
        </w:rPr>
        <w:t>na; Türk Ticaret Kanunu’nun 395 inci ve 396 ncı m</w:t>
      </w:r>
      <w:r w:rsidRPr="009F7BDB">
        <w:rPr>
          <w:sz w:val="24"/>
          <w:szCs w:val="24"/>
          <w:lang w:val="tr-TR"/>
        </w:rPr>
        <w:t>addeleri çerçevesinde izin verilmesi ve Sermaye Piyasası Kurulu Kurumsal Yö</w:t>
      </w:r>
      <w:r>
        <w:rPr>
          <w:sz w:val="24"/>
          <w:szCs w:val="24"/>
          <w:lang w:val="tr-TR"/>
        </w:rPr>
        <w:t>netim Tebliği doğrultusunda 2015</w:t>
      </w:r>
      <w:r w:rsidRPr="009F7BDB">
        <w:rPr>
          <w:sz w:val="24"/>
          <w:szCs w:val="24"/>
          <w:lang w:val="tr-TR"/>
        </w:rPr>
        <w:t xml:space="preserve"> yılı içerisinde bu kapsamda gerçekleştirilen işlemler hakkında pay sahiplerine bilgi verilmesi,</w:t>
      </w:r>
      <w:r>
        <w:rPr>
          <w:sz w:val="24"/>
          <w:szCs w:val="24"/>
          <w:lang w:val="tr-TR"/>
        </w:rPr>
        <w:t xml:space="preserve"> </w:t>
      </w:r>
    </w:p>
    <w:p w:rsidR="00E974F5" w:rsidRDefault="00E974F5" w:rsidP="00E974F5">
      <w:pPr>
        <w:pStyle w:val="ListParagraph"/>
        <w:ind w:left="360"/>
        <w:jc w:val="both"/>
        <w:rPr>
          <w:sz w:val="24"/>
          <w:szCs w:val="24"/>
          <w:lang w:val="tr-TR"/>
        </w:rPr>
      </w:pPr>
    </w:p>
    <w:p w:rsidR="00E974F5" w:rsidRPr="00A71A3F" w:rsidRDefault="00E974F5" w:rsidP="00E974F5">
      <w:pPr>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t xml:space="preserve">Red </w:t>
      </w:r>
      <w:r w:rsidRPr="00A71A3F">
        <w:rPr>
          <w:rFonts w:ascii="Times New Roman" w:hAnsi="Times New Roman"/>
          <w:sz w:val="24"/>
          <w:szCs w:val="24"/>
        </w:rPr>
        <w:tab/>
      </w:r>
      <w:r w:rsidRPr="00A71A3F">
        <w:rPr>
          <w:rFonts w:ascii="Times New Roman" w:hAnsi="Times New Roman"/>
          <w:sz w:val="24"/>
          <w:szCs w:val="24"/>
        </w:rPr>
        <w:tab/>
        <w:t>Muhalefet Şerhi</w:t>
      </w:r>
    </w:p>
    <w:p w:rsidR="00E974F5" w:rsidRDefault="00E974F5" w:rsidP="00E974F5">
      <w:pPr>
        <w:ind w:left="360"/>
        <w:jc w:val="both"/>
        <w:rPr>
          <w:rFonts w:ascii="Times New Roman" w:hAnsi="Times New Roman"/>
          <w:sz w:val="24"/>
          <w:szCs w:val="24"/>
        </w:rPr>
      </w:pPr>
      <w:r>
        <w:rPr>
          <w:rFonts w:ascii="Times New Roman" w:hAnsi="Times New Roman"/>
          <w:noProof/>
          <w:sz w:val="24"/>
          <w:szCs w:val="24"/>
          <w:lang w:eastAsia="tr-TR"/>
        </w:rPr>
        <w:pict>
          <v:rect id="_x0000_s1058" style="position:absolute;left:0;text-align:left;margin-left:181.15pt;margin-top:1.05pt;width:268.5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_x0000_s1057" style="position:absolute;left:0;text-align:left;margin-left:109.15pt;margin-top:1.05pt;width:17.25pt;height:7.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_x0000_s1056" style="position:absolute;left:0;text-align:left;margin-left:5.65pt;margin-top:1.05pt;width:17.25pt;height:7.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p>
    <w:p w:rsidR="00E974F5" w:rsidRPr="00561A4A" w:rsidRDefault="00E974F5" w:rsidP="00E974F5">
      <w:pPr>
        <w:jc w:val="both"/>
        <w:rPr>
          <w:rFonts w:ascii="Times New Roman" w:hAnsi="Times New Roman"/>
          <w:sz w:val="24"/>
          <w:szCs w:val="24"/>
        </w:rPr>
      </w:pPr>
    </w:p>
    <w:p w:rsidR="00E974F5" w:rsidRPr="00D15D3D" w:rsidRDefault="00E974F5" w:rsidP="00E974F5">
      <w:pPr>
        <w:pStyle w:val="ListParagraph"/>
        <w:numPr>
          <w:ilvl w:val="0"/>
          <w:numId w:val="2"/>
        </w:numPr>
        <w:jc w:val="both"/>
        <w:rPr>
          <w:sz w:val="24"/>
          <w:szCs w:val="24"/>
        </w:rPr>
      </w:pPr>
      <w:r w:rsidRPr="00D15D3D">
        <w:rPr>
          <w:sz w:val="24"/>
          <w:szCs w:val="24"/>
        </w:rPr>
        <w:t xml:space="preserve">Dilek ve görüşler. </w:t>
      </w:r>
    </w:p>
    <w:p w:rsidR="00E974F5" w:rsidRDefault="00E974F5" w:rsidP="00E974F5">
      <w:pPr>
        <w:jc w:val="both"/>
        <w:rPr>
          <w:rFonts w:ascii="Times New Roman" w:hAnsi="Times New Roman"/>
          <w:sz w:val="24"/>
          <w:szCs w:val="24"/>
        </w:rPr>
      </w:pPr>
    </w:p>
    <w:p w:rsidR="00E974F5" w:rsidRPr="00DD42F8" w:rsidRDefault="00E974F5" w:rsidP="00E974F5">
      <w:pPr>
        <w:jc w:val="both"/>
        <w:rPr>
          <w:rFonts w:ascii="Times New Roman" w:hAnsi="Times New Roman"/>
          <w:sz w:val="24"/>
          <w:szCs w:val="24"/>
        </w:rPr>
      </w:pPr>
    </w:p>
    <w:p w:rsidR="00E974F5" w:rsidRDefault="00E974F5" w:rsidP="00E974F5">
      <w:pPr>
        <w:ind w:left="-22"/>
        <w:jc w:val="both"/>
        <w:rPr>
          <w:rFonts w:ascii="Times New Roman" w:hAnsi="Times New Roman"/>
          <w:sz w:val="24"/>
          <w:szCs w:val="24"/>
        </w:rPr>
      </w:pPr>
      <w:r w:rsidRPr="00B31E39">
        <w:rPr>
          <w:rFonts w:ascii="Times New Roman" w:hAnsi="Times New Roman"/>
          <w:b/>
          <w:sz w:val="24"/>
          <w:szCs w:val="24"/>
        </w:rPr>
        <w:t>2.</w:t>
      </w:r>
      <w:r>
        <w:rPr>
          <w:rFonts w:ascii="Times New Roman" w:hAnsi="Times New Roman"/>
          <w:sz w:val="24"/>
          <w:szCs w:val="24"/>
        </w:rPr>
        <w:t xml:space="preserve"> Genel Kurul toplantısında ortaya çıkabilecek diğer konulara ve özellikle azınlık haklarının kullanılmasına ilişkin özel talimat:</w:t>
      </w:r>
    </w:p>
    <w:p w:rsidR="00E974F5" w:rsidRDefault="00E974F5" w:rsidP="00E974F5">
      <w:pPr>
        <w:ind w:left="-22"/>
        <w:jc w:val="both"/>
        <w:rPr>
          <w:rFonts w:ascii="Times New Roman" w:hAnsi="Times New Roman"/>
          <w:sz w:val="24"/>
          <w:szCs w:val="24"/>
        </w:rPr>
      </w:pPr>
      <w:r>
        <w:rPr>
          <w:rFonts w:ascii="Times New Roman" w:hAnsi="Times New Roman"/>
          <w:sz w:val="24"/>
          <w:szCs w:val="24"/>
        </w:rPr>
        <w:t>a) Vekil, tüm g</w:t>
      </w:r>
      <w:r w:rsidRPr="00C1251D">
        <w:rPr>
          <w:rFonts w:ascii="Times New Roman" w:hAnsi="Times New Roman"/>
          <w:sz w:val="24"/>
          <w:szCs w:val="24"/>
        </w:rPr>
        <w:t>ündem maddeleri için kendi görüş</w:t>
      </w:r>
      <w:r>
        <w:rPr>
          <w:rFonts w:ascii="Times New Roman" w:hAnsi="Times New Roman"/>
          <w:sz w:val="24"/>
          <w:szCs w:val="24"/>
        </w:rPr>
        <w:t>ü</w:t>
      </w:r>
      <w:r w:rsidRPr="00C1251D">
        <w:rPr>
          <w:rFonts w:ascii="Times New Roman" w:hAnsi="Times New Roman"/>
          <w:sz w:val="24"/>
          <w:szCs w:val="24"/>
        </w:rPr>
        <w:t xml:space="preserve"> doğrultusunda oy kullanmaya yetkilidir.</w:t>
      </w:r>
    </w:p>
    <w:p w:rsidR="00E974F5" w:rsidRDefault="00E974F5" w:rsidP="00E974F5">
      <w:pPr>
        <w:ind w:left="-22"/>
        <w:jc w:val="both"/>
        <w:rPr>
          <w:rFonts w:ascii="Times New Roman" w:hAnsi="Times New Roman"/>
          <w:sz w:val="24"/>
          <w:szCs w:val="24"/>
        </w:rPr>
      </w:pPr>
      <w:r>
        <w:rPr>
          <w:rFonts w:ascii="Times New Roman" w:hAnsi="Times New Roman"/>
          <w:sz w:val="24"/>
          <w:szCs w:val="24"/>
        </w:rPr>
        <w:t xml:space="preserve">b) </w:t>
      </w:r>
      <w:r w:rsidRPr="00C1251D">
        <w:rPr>
          <w:rFonts w:ascii="Times New Roman" w:hAnsi="Times New Roman"/>
          <w:sz w:val="24"/>
          <w:szCs w:val="24"/>
        </w:rPr>
        <w:t xml:space="preserve">Vekil, </w:t>
      </w:r>
      <w:r>
        <w:rPr>
          <w:rFonts w:ascii="Times New Roman" w:hAnsi="Times New Roman"/>
          <w:sz w:val="24"/>
          <w:szCs w:val="24"/>
        </w:rPr>
        <w:t>bu konularda temsile yetkili değildir.</w:t>
      </w:r>
    </w:p>
    <w:p w:rsidR="00E974F5" w:rsidRDefault="00E974F5" w:rsidP="00E974F5">
      <w:pPr>
        <w:ind w:left="-22"/>
        <w:jc w:val="both"/>
        <w:rPr>
          <w:rFonts w:ascii="Times New Roman" w:hAnsi="Times New Roman"/>
          <w:sz w:val="24"/>
          <w:szCs w:val="24"/>
        </w:rPr>
      </w:pPr>
      <w:r>
        <w:rPr>
          <w:rFonts w:ascii="Times New Roman" w:hAnsi="Times New Roman"/>
          <w:sz w:val="24"/>
          <w:szCs w:val="24"/>
        </w:rPr>
        <w:t>c) Vekil aşağıdaki özel talimatlar doğrultusunda oy kullanmaya yetkilidir.</w:t>
      </w:r>
    </w:p>
    <w:p w:rsidR="00E974F5" w:rsidRDefault="00E974F5" w:rsidP="00E974F5">
      <w:pPr>
        <w:ind w:left="-22"/>
        <w:jc w:val="both"/>
        <w:rPr>
          <w:rFonts w:ascii="Times New Roman" w:hAnsi="Times New Roman"/>
          <w:sz w:val="24"/>
          <w:szCs w:val="24"/>
        </w:rPr>
      </w:pPr>
      <w:r>
        <w:rPr>
          <w:rFonts w:ascii="Times New Roman" w:hAnsi="Times New Roman"/>
          <w:sz w:val="24"/>
          <w:szCs w:val="24"/>
        </w:rPr>
        <w:t>Özel Talimatlar:</w:t>
      </w:r>
    </w:p>
    <w:p w:rsidR="00E974F5" w:rsidRDefault="00E974F5" w:rsidP="00E974F5">
      <w:pPr>
        <w:jc w:val="both"/>
        <w:rPr>
          <w:rFonts w:ascii="Times New Roman" w:hAnsi="Times New Roman"/>
          <w:sz w:val="24"/>
          <w:szCs w:val="24"/>
        </w:rPr>
      </w:pPr>
    </w:p>
    <w:p w:rsidR="00E974F5" w:rsidRDefault="00E974F5" w:rsidP="00E974F5">
      <w:pPr>
        <w:jc w:val="both"/>
        <w:rPr>
          <w:rFonts w:ascii="Times New Roman" w:hAnsi="Times New Roman"/>
          <w:sz w:val="24"/>
          <w:szCs w:val="24"/>
        </w:rPr>
      </w:pPr>
    </w:p>
    <w:p w:rsidR="00E974F5" w:rsidRPr="00B31E39" w:rsidRDefault="00E974F5" w:rsidP="00E974F5">
      <w:pPr>
        <w:ind w:left="-22"/>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w:t>
      </w:r>
      <w:r w:rsidRPr="00B31E39">
        <w:rPr>
          <w:rFonts w:ascii="Times New Roman" w:hAnsi="Times New Roman"/>
          <w:sz w:val="24"/>
          <w:szCs w:val="24"/>
        </w:rPr>
        <w:t xml:space="preserve">*** </w:t>
      </w:r>
    </w:p>
    <w:p w:rsidR="00E974F5" w:rsidRPr="00C1251D" w:rsidRDefault="00E974F5" w:rsidP="00E974F5">
      <w:pPr>
        <w:ind w:left="-22"/>
        <w:jc w:val="both"/>
        <w:rPr>
          <w:rFonts w:ascii="Times New Roman" w:hAnsi="Times New Roman"/>
          <w:b/>
          <w:sz w:val="24"/>
          <w:szCs w:val="24"/>
        </w:rPr>
      </w:pPr>
      <w:r>
        <w:rPr>
          <w:rFonts w:ascii="Times New Roman" w:hAnsi="Times New Roman"/>
          <w:b/>
          <w:sz w:val="24"/>
          <w:szCs w:val="24"/>
        </w:rPr>
        <w:t xml:space="preserve">1. </w:t>
      </w:r>
      <w:r w:rsidRPr="00B31E39">
        <w:rPr>
          <w:rFonts w:ascii="Times New Roman" w:hAnsi="Times New Roman"/>
          <w:sz w:val="24"/>
          <w:szCs w:val="24"/>
        </w:rPr>
        <w:t xml:space="preserve">Aşağıda </w:t>
      </w:r>
      <w:r>
        <w:rPr>
          <w:rFonts w:ascii="Times New Roman" w:hAnsi="Times New Roman"/>
          <w:sz w:val="24"/>
          <w:szCs w:val="24"/>
        </w:rPr>
        <w:t>detayı belirtilen paylarımın vekil tarafından temsilini onaylıyorum.</w:t>
      </w:r>
    </w:p>
    <w:p w:rsidR="00E974F5" w:rsidRDefault="00E974F5" w:rsidP="00E974F5">
      <w:pPr>
        <w:ind w:left="284"/>
        <w:jc w:val="both"/>
        <w:rPr>
          <w:rFonts w:ascii="Times New Roman" w:hAnsi="Times New Roman"/>
          <w:sz w:val="24"/>
          <w:szCs w:val="24"/>
        </w:rPr>
      </w:pPr>
      <w:r>
        <w:rPr>
          <w:rFonts w:ascii="Times New Roman" w:hAnsi="Times New Roman"/>
          <w:sz w:val="24"/>
          <w:szCs w:val="24"/>
        </w:rPr>
        <w:t>a) Tertip ve serisi:</w:t>
      </w:r>
    </w:p>
    <w:p w:rsidR="00E974F5" w:rsidRDefault="00E974F5" w:rsidP="00E974F5">
      <w:pPr>
        <w:ind w:left="284"/>
        <w:jc w:val="both"/>
        <w:rPr>
          <w:rFonts w:ascii="Times New Roman" w:hAnsi="Times New Roman"/>
          <w:sz w:val="24"/>
          <w:szCs w:val="24"/>
        </w:rPr>
      </w:pPr>
      <w:r>
        <w:rPr>
          <w:rFonts w:ascii="Times New Roman" w:hAnsi="Times New Roman"/>
          <w:sz w:val="24"/>
          <w:szCs w:val="24"/>
        </w:rPr>
        <w:t>b) Numarası/Grubu:</w:t>
      </w:r>
    </w:p>
    <w:p w:rsidR="00E974F5" w:rsidRDefault="00E974F5" w:rsidP="00E974F5">
      <w:pPr>
        <w:ind w:left="284"/>
        <w:jc w:val="both"/>
        <w:rPr>
          <w:rFonts w:ascii="Times New Roman" w:hAnsi="Times New Roman"/>
          <w:sz w:val="24"/>
          <w:szCs w:val="24"/>
        </w:rPr>
      </w:pPr>
      <w:r>
        <w:rPr>
          <w:rFonts w:ascii="Times New Roman" w:hAnsi="Times New Roman"/>
          <w:sz w:val="24"/>
          <w:szCs w:val="24"/>
        </w:rPr>
        <w:t>c) Adet-Nominal değeri:</w:t>
      </w:r>
    </w:p>
    <w:p w:rsidR="00E974F5" w:rsidRDefault="00E974F5" w:rsidP="00E974F5">
      <w:pPr>
        <w:ind w:left="284"/>
        <w:jc w:val="both"/>
        <w:rPr>
          <w:rFonts w:ascii="Times New Roman" w:hAnsi="Times New Roman"/>
          <w:sz w:val="24"/>
          <w:szCs w:val="24"/>
        </w:rPr>
      </w:pPr>
      <w:r>
        <w:rPr>
          <w:rFonts w:ascii="Times New Roman" w:hAnsi="Times New Roman"/>
          <w:sz w:val="24"/>
          <w:szCs w:val="24"/>
        </w:rPr>
        <w:t xml:space="preserve">d) </w:t>
      </w:r>
      <w:r w:rsidRPr="00C1251D">
        <w:rPr>
          <w:rFonts w:ascii="Times New Roman" w:hAnsi="Times New Roman"/>
          <w:sz w:val="24"/>
          <w:szCs w:val="24"/>
        </w:rPr>
        <w:t>Oyda İmtiyazı Olup Olmadığı</w:t>
      </w:r>
      <w:r>
        <w:rPr>
          <w:rFonts w:ascii="Times New Roman" w:hAnsi="Times New Roman"/>
          <w:sz w:val="24"/>
          <w:szCs w:val="24"/>
        </w:rPr>
        <w:t>:</w:t>
      </w:r>
    </w:p>
    <w:p w:rsidR="00E974F5" w:rsidRDefault="00E974F5" w:rsidP="00E974F5">
      <w:pPr>
        <w:ind w:left="284"/>
        <w:jc w:val="both"/>
        <w:rPr>
          <w:rFonts w:ascii="Times New Roman" w:hAnsi="Times New Roman"/>
          <w:sz w:val="24"/>
          <w:szCs w:val="24"/>
        </w:rPr>
      </w:pPr>
      <w:r>
        <w:rPr>
          <w:rFonts w:ascii="Times New Roman" w:hAnsi="Times New Roman"/>
          <w:sz w:val="24"/>
          <w:szCs w:val="24"/>
        </w:rPr>
        <w:t xml:space="preserve">e) </w:t>
      </w:r>
      <w:r w:rsidRPr="00C1251D">
        <w:rPr>
          <w:rFonts w:ascii="Times New Roman" w:hAnsi="Times New Roman"/>
          <w:sz w:val="24"/>
          <w:szCs w:val="24"/>
        </w:rPr>
        <w:t>Hamiline-Nama Yazılı Olduğu</w:t>
      </w:r>
      <w:r>
        <w:rPr>
          <w:rFonts w:ascii="Times New Roman" w:hAnsi="Times New Roman"/>
          <w:sz w:val="24"/>
          <w:szCs w:val="24"/>
        </w:rPr>
        <w:t>:</w:t>
      </w:r>
    </w:p>
    <w:p w:rsidR="00E974F5" w:rsidRDefault="00E974F5" w:rsidP="00E974F5">
      <w:pPr>
        <w:ind w:left="284"/>
        <w:jc w:val="both"/>
        <w:rPr>
          <w:rFonts w:ascii="Times New Roman" w:hAnsi="Times New Roman"/>
          <w:sz w:val="24"/>
          <w:szCs w:val="24"/>
        </w:rPr>
      </w:pPr>
      <w:r>
        <w:rPr>
          <w:rFonts w:ascii="Times New Roman" w:hAnsi="Times New Roman"/>
          <w:sz w:val="24"/>
          <w:szCs w:val="24"/>
        </w:rPr>
        <w:t>f) Pay sahibinin sahip olduğu toplam paylara/oy haklarına oranı:</w:t>
      </w:r>
    </w:p>
    <w:p w:rsidR="00E974F5" w:rsidRDefault="00E974F5" w:rsidP="00E974F5">
      <w:pPr>
        <w:tabs>
          <w:tab w:val="num" w:pos="6739"/>
        </w:tabs>
        <w:ind w:left="284"/>
        <w:jc w:val="both"/>
        <w:rPr>
          <w:rFonts w:ascii="Times New Roman" w:hAnsi="Times New Roman"/>
          <w:sz w:val="24"/>
          <w:szCs w:val="24"/>
        </w:rPr>
      </w:pPr>
    </w:p>
    <w:p w:rsidR="00E974F5" w:rsidRPr="00B31E39" w:rsidRDefault="00E974F5" w:rsidP="00E974F5">
      <w:pPr>
        <w:jc w:val="both"/>
        <w:rPr>
          <w:rFonts w:ascii="Times New Roman" w:hAnsi="Times New Roman"/>
          <w:sz w:val="24"/>
          <w:szCs w:val="24"/>
        </w:rPr>
      </w:pPr>
      <w:r w:rsidRPr="00B31E39">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Genel Kurul gününden bir gün önce MKK tarafından hazırlanan Genel Kurul’a katılabilecek pay sahiplerine ilişkin listede yer alan paylarımın tümünün vekil tarafından temsilini onaylıyorum.</w:t>
      </w:r>
    </w:p>
    <w:p w:rsidR="00E974F5" w:rsidRDefault="00E974F5" w:rsidP="00E974F5">
      <w:pPr>
        <w:jc w:val="both"/>
        <w:rPr>
          <w:rFonts w:ascii="Times New Roman" w:hAnsi="Times New Roman"/>
          <w:sz w:val="24"/>
          <w:szCs w:val="24"/>
        </w:rPr>
      </w:pPr>
    </w:p>
    <w:p w:rsidR="00E974F5" w:rsidRPr="00C1251D" w:rsidRDefault="00E974F5" w:rsidP="00E974F5">
      <w:pPr>
        <w:jc w:val="both"/>
        <w:rPr>
          <w:rFonts w:ascii="Times New Roman" w:hAnsi="Times New Roman"/>
          <w:sz w:val="24"/>
          <w:szCs w:val="24"/>
        </w:rPr>
      </w:pPr>
      <w:r>
        <w:rPr>
          <w:rFonts w:ascii="Times New Roman" w:hAnsi="Times New Roman"/>
          <w:sz w:val="24"/>
          <w:szCs w:val="24"/>
        </w:rPr>
        <w:t xml:space="preserve">PAY SAHİBİNİN </w:t>
      </w:r>
      <w:r w:rsidRPr="00C1251D">
        <w:rPr>
          <w:rFonts w:ascii="Times New Roman" w:hAnsi="Times New Roman"/>
          <w:sz w:val="24"/>
          <w:szCs w:val="24"/>
        </w:rPr>
        <w:t xml:space="preserve"> ADI, SOYADI VEYA  </w:t>
      </w:r>
      <w:r>
        <w:rPr>
          <w:rFonts w:ascii="Times New Roman" w:hAnsi="Times New Roman"/>
          <w:sz w:val="24"/>
          <w:szCs w:val="24"/>
        </w:rPr>
        <w:t>Ü</w:t>
      </w:r>
      <w:r w:rsidRPr="00C1251D">
        <w:rPr>
          <w:rFonts w:ascii="Times New Roman" w:hAnsi="Times New Roman"/>
          <w:sz w:val="24"/>
          <w:szCs w:val="24"/>
        </w:rPr>
        <w:t>NVANI:</w:t>
      </w:r>
    </w:p>
    <w:p w:rsidR="00E974F5" w:rsidRPr="00A10F2F" w:rsidRDefault="00E974F5" w:rsidP="00E974F5">
      <w:pPr>
        <w:jc w:val="both"/>
        <w:rPr>
          <w:rFonts w:ascii="Times New Roman" w:hAnsi="Times New Roman"/>
          <w:sz w:val="24"/>
          <w:szCs w:val="24"/>
        </w:rPr>
      </w:pPr>
      <w:r>
        <w:rPr>
          <w:rFonts w:ascii="Times New Roman" w:hAnsi="Times New Roman"/>
          <w:sz w:val="24"/>
          <w:szCs w:val="24"/>
        </w:rPr>
        <w:t>T.C. Kimlik No/Vergi No, Ticaret Sicili ve Numarası ile Mersis Numarası:</w:t>
      </w:r>
    </w:p>
    <w:p w:rsidR="00E974F5" w:rsidRPr="00C1251D" w:rsidRDefault="00E974F5" w:rsidP="00E974F5">
      <w:pPr>
        <w:jc w:val="both"/>
        <w:rPr>
          <w:rFonts w:ascii="Times New Roman" w:hAnsi="Times New Roman"/>
          <w:sz w:val="24"/>
          <w:szCs w:val="24"/>
        </w:rPr>
      </w:pPr>
      <w:r w:rsidRPr="00C1251D">
        <w:rPr>
          <w:rFonts w:ascii="Times New Roman" w:hAnsi="Times New Roman"/>
          <w:sz w:val="24"/>
          <w:szCs w:val="24"/>
        </w:rPr>
        <w:t>A</w:t>
      </w:r>
      <w:r>
        <w:rPr>
          <w:rFonts w:ascii="Times New Roman" w:hAnsi="Times New Roman"/>
          <w:sz w:val="24"/>
          <w:szCs w:val="24"/>
        </w:rPr>
        <w:t>dresi</w:t>
      </w:r>
      <w:r w:rsidRPr="00C1251D">
        <w:rPr>
          <w:rFonts w:ascii="Times New Roman" w:hAnsi="Times New Roman"/>
          <w:sz w:val="24"/>
          <w:szCs w:val="24"/>
        </w:rPr>
        <w:t>:</w:t>
      </w:r>
    </w:p>
    <w:p w:rsidR="00E974F5" w:rsidRDefault="00E974F5" w:rsidP="00E974F5">
      <w:pPr>
        <w:jc w:val="both"/>
        <w:rPr>
          <w:rFonts w:ascii="Times New Roman" w:hAnsi="Times New Roman"/>
          <w:sz w:val="24"/>
          <w:szCs w:val="24"/>
        </w:rPr>
      </w:pPr>
    </w:p>
    <w:p w:rsidR="00E974F5" w:rsidRDefault="00E974F5" w:rsidP="00E974F5">
      <w:pPr>
        <w:jc w:val="both"/>
        <w:rPr>
          <w:rFonts w:ascii="Times New Roman" w:hAnsi="Times New Roman"/>
          <w:sz w:val="24"/>
          <w:szCs w:val="24"/>
        </w:rPr>
      </w:pPr>
      <w:r w:rsidRPr="00C1251D">
        <w:rPr>
          <w:rFonts w:ascii="Times New Roman" w:hAnsi="Times New Roman"/>
          <w:sz w:val="24"/>
          <w:szCs w:val="24"/>
        </w:rPr>
        <w:t>Not</w:t>
      </w:r>
      <w:r>
        <w:rPr>
          <w:rFonts w:ascii="Times New Roman" w:hAnsi="Times New Roman"/>
          <w:sz w:val="24"/>
          <w:szCs w:val="24"/>
        </w:rPr>
        <w:t>lar</w:t>
      </w:r>
      <w:r w:rsidRPr="00C1251D">
        <w:rPr>
          <w:rFonts w:ascii="Times New Roman" w:hAnsi="Times New Roman"/>
          <w:sz w:val="24"/>
          <w:szCs w:val="24"/>
        </w:rPr>
        <w:t xml:space="preserve">: </w:t>
      </w:r>
    </w:p>
    <w:p w:rsidR="00E974F5" w:rsidRDefault="00E974F5" w:rsidP="00E974F5">
      <w:pPr>
        <w:jc w:val="both"/>
        <w:rPr>
          <w:rFonts w:ascii="Times New Roman" w:hAnsi="Times New Roman"/>
          <w:sz w:val="24"/>
          <w:szCs w:val="24"/>
        </w:rPr>
      </w:pPr>
      <w:r>
        <w:rPr>
          <w:rFonts w:ascii="Times New Roman" w:hAnsi="Times New Roman"/>
          <w:sz w:val="24"/>
          <w:szCs w:val="24"/>
        </w:rPr>
        <w:t>* Yabancı uyruklu vekiller için anılan bilgilerin varsa muadillerinin sunulması zorunludur.</w:t>
      </w:r>
    </w:p>
    <w:p w:rsidR="00E974F5" w:rsidRDefault="00E974F5" w:rsidP="00E974F5">
      <w:pPr>
        <w:jc w:val="both"/>
        <w:rPr>
          <w:rFonts w:ascii="Times New Roman" w:hAnsi="Times New Roman"/>
          <w:sz w:val="24"/>
          <w:szCs w:val="24"/>
        </w:rPr>
      </w:pPr>
      <w:r>
        <w:rPr>
          <w:rFonts w:ascii="Times New Roman" w:hAnsi="Times New Roman"/>
          <w:sz w:val="24"/>
          <w:szCs w:val="24"/>
        </w:rPr>
        <w:t>**</w:t>
      </w:r>
      <w:r w:rsidRPr="00C1251D">
        <w:rPr>
          <w:rFonts w:ascii="Times New Roman" w:hAnsi="Times New Roman"/>
          <w:sz w:val="24"/>
          <w:szCs w:val="24"/>
        </w:rPr>
        <w:t xml:space="preserve"> (A) </w:t>
      </w:r>
      <w:r>
        <w:rPr>
          <w:rFonts w:ascii="Times New Roman" w:hAnsi="Times New Roman"/>
          <w:sz w:val="24"/>
          <w:szCs w:val="24"/>
        </w:rPr>
        <w:t>bölümünde verilen 1 ve 2 numaralı maddeler için bölümler (a)</w:t>
      </w:r>
      <w:r w:rsidRPr="00C1251D">
        <w:rPr>
          <w:rFonts w:ascii="Times New Roman" w:hAnsi="Times New Roman"/>
          <w:sz w:val="24"/>
          <w:szCs w:val="24"/>
        </w:rPr>
        <w:t xml:space="preserve">, (b) </w:t>
      </w:r>
      <w:r>
        <w:rPr>
          <w:rFonts w:ascii="Times New Roman" w:hAnsi="Times New Roman"/>
          <w:sz w:val="24"/>
          <w:szCs w:val="24"/>
        </w:rPr>
        <w:t xml:space="preserve">veya (c) </w:t>
      </w:r>
      <w:r w:rsidRPr="00C1251D">
        <w:rPr>
          <w:rFonts w:ascii="Times New Roman" w:hAnsi="Times New Roman"/>
          <w:sz w:val="24"/>
          <w:szCs w:val="24"/>
        </w:rPr>
        <w:t>şıklar</w:t>
      </w:r>
      <w:r>
        <w:rPr>
          <w:rFonts w:ascii="Times New Roman" w:hAnsi="Times New Roman"/>
          <w:sz w:val="24"/>
          <w:szCs w:val="24"/>
        </w:rPr>
        <w:t>ın</w:t>
      </w:r>
      <w:r w:rsidRPr="00C1251D">
        <w:rPr>
          <w:rFonts w:ascii="Times New Roman" w:hAnsi="Times New Roman"/>
          <w:sz w:val="24"/>
          <w:szCs w:val="24"/>
        </w:rPr>
        <w:t>dan birisi seçil</w:t>
      </w:r>
      <w:r>
        <w:rPr>
          <w:rFonts w:ascii="Times New Roman" w:hAnsi="Times New Roman"/>
          <w:sz w:val="24"/>
          <w:szCs w:val="24"/>
        </w:rPr>
        <w:t>erek temsil yetkisinin kapsamı belirlenmelidir.</w:t>
      </w:r>
    </w:p>
    <w:p w:rsidR="00E974F5" w:rsidRDefault="00E974F5" w:rsidP="00E974F5">
      <w:pPr>
        <w:jc w:val="both"/>
        <w:rPr>
          <w:rFonts w:ascii="Times New Roman" w:hAnsi="Times New Roman"/>
          <w:sz w:val="24"/>
          <w:szCs w:val="24"/>
        </w:rPr>
      </w:pPr>
      <w:r>
        <w:rPr>
          <w:rFonts w:ascii="Times New Roman" w:hAnsi="Times New Roman"/>
          <w:sz w:val="24"/>
          <w:szCs w:val="24"/>
        </w:rPr>
        <w:t>*** Pay sahibi aşağıdaki seçeneklerden birini seçerek vekilin temsil etmesini istediği payları belirtir.</w:t>
      </w:r>
    </w:p>
    <w:p w:rsidR="00777B38" w:rsidRDefault="00777B38"/>
    <w:sectPr w:rsidR="00777B38" w:rsidSect="00336058">
      <w:pgSz w:w="11906" w:h="16838"/>
      <w:pgMar w:top="3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_TR">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FA7"/>
    <w:multiLevelType w:val="multilevel"/>
    <w:tmpl w:val="1D968AAA"/>
    <w:lvl w:ilvl="0">
      <w:start w:val="1"/>
      <w:numFmt w:val="decimal"/>
      <w:lvlText w:val="%1."/>
      <w:lvlJc w:val="left"/>
      <w:pPr>
        <w:tabs>
          <w:tab w:val="num" w:pos="360"/>
        </w:tabs>
        <w:ind w:left="360" w:hanging="360"/>
      </w:pPr>
      <w:rPr>
        <w:rFonts w:ascii="Times New Roman" w:hAnsi="Times New Roman" w:cs="Times New Roman" w:hint="default"/>
        <w:i w:val="0"/>
        <w:sz w:val="24"/>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1">
    <w:nsid w:val="6CE60363"/>
    <w:multiLevelType w:val="hybridMultilevel"/>
    <w:tmpl w:val="3A761B4A"/>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74F5"/>
    <w:rsid w:val="00011697"/>
    <w:rsid w:val="00080C25"/>
    <w:rsid w:val="00086830"/>
    <w:rsid w:val="000E7917"/>
    <w:rsid w:val="000F3111"/>
    <w:rsid w:val="000F5C7D"/>
    <w:rsid w:val="00330777"/>
    <w:rsid w:val="00602EDB"/>
    <w:rsid w:val="0064682A"/>
    <w:rsid w:val="00681673"/>
    <w:rsid w:val="006A4B23"/>
    <w:rsid w:val="00777B38"/>
    <w:rsid w:val="007828C2"/>
    <w:rsid w:val="0089482E"/>
    <w:rsid w:val="009969D3"/>
    <w:rsid w:val="009E2A5F"/>
    <w:rsid w:val="00AB3C68"/>
    <w:rsid w:val="00B1615C"/>
    <w:rsid w:val="00BD2147"/>
    <w:rsid w:val="00CC1DE8"/>
    <w:rsid w:val="00CD2538"/>
    <w:rsid w:val="00D1239B"/>
    <w:rsid w:val="00E974F5"/>
    <w:rsid w:val="00F36C61"/>
    <w:rsid w:val="00F476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F5"/>
    <w:pPr>
      <w:overflowPunct w:val="0"/>
      <w:autoSpaceDE w:val="0"/>
      <w:autoSpaceDN w:val="0"/>
      <w:adjustRightInd w:val="0"/>
      <w:spacing w:after="0" w:line="240" w:lineRule="auto"/>
      <w:textAlignment w:val="baseline"/>
    </w:pPr>
    <w:rPr>
      <w:rFonts w:ascii="Times_TR" w:eastAsia="Times New Roman" w:hAnsi="Times_T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974F5"/>
    <w:pPr>
      <w:spacing w:after="120"/>
      <w:ind w:left="283"/>
    </w:pPr>
    <w:rPr>
      <w:lang/>
    </w:rPr>
  </w:style>
  <w:style w:type="character" w:customStyle="1" w:styleId="BodyTextIndentChar">
    <w:name w:val="Body Text Indent Char"/>
    <w:basedOn w:val="DefaultParagraphFont"/>
    <w:link w:val="BodyTextIndent"/>
    <w:rsid w:val="00E974F5"/>
    <w:rPr>
      <w:rFonts w:ascii="Times_TR" w:eastAsia="Times New Roman" w:hAnsi="Times_TR" w:cs="Times New Roman"/>
      <w:sz w:val="20"/>
      <w:szCs w:val="20"/>
      <w:lang/>
    </w:rPr>
  </w:style>
  <w:style w:type="paragraph" w:styleId="BodyTextIndent2">
    <w:name w:val="Body Text Indent 2"/>
    <w:basedOn w:val="Normal"/>
    <w:link w:val="BodyTextIndent2Char"/>
    <w:rsid w:val="00E974F5"/>
    <w:pPr>
      <w:spacing w:after="120" w:line="480" w:lineRule="auto"/>
      <w:ind w:left="283"/>
    </w:pPr>
    <w:rPr>
      <w:lang/>
    </w:rPr>
  </w:style>
  <w:style w:type="character" w:customStyle="1" w:styleId="BodyTextIndent2Char">
    <w:name w:val="Body Text Indent 2 Char"/>
    <w:basedOn w:val="DefaultParagraphFont"/>
    <w:link w:val="BodyTextIndent2"/>
    <w:rsid w:val="00E974F5"/>
    <w:rPr>
      <w:rFonts w:ascii="Times_TR" w:eastAsia="Times New Roman" w:hAnsi="Times_TR" w:cs="Times New Roman"/>
      <w:sz w:val="20"/>
      <w:szCs w:val="20"/>
      <w:lang/>
    </w:rPr>
  </w:style>
  <w:style w:type="paragraph" w:styleId="BodyText">
    <w:name w:val="Body Text"/>
    <w:basedOn w:val="Normal"/>
    <w:link w:val="BodyTextChar"/>
    <w:uiPriority w:val="99"/>
    <w:unhideWhenUsed/>
    <w:rsid w:val="00E974F5"/>
    <w:pPr>
      <w:spacing w:after="120"/>
    </w:pPr>
    <w:rPr>
      <w:lang/>
    </w:rPr>
  </w:style>
  <w:style w:type="character" w:customStyle="1" w:styleId="BodyTextChar">
    <w:name w:val="Body Text Char"/>
    <w:basedOn w:val="DefaultParagraphFont"/>
    <w:link w:val="BodyText"/>
    <w:uiPriority w:val="99"/>
    <w:rsid w:val="00E974F5"/>
    <w:rPr>
      <w:rFonts w:ascii="Times_TR" w:eastAsia="Times New Roman" w:hAnsi="Times_TR" w:cs="Times New Roman"/>
      <w:sz w:val="20"/>
      <w:szCs w:val="20"/>
      <w:lang/>
    </w:rPr>
  </w:style>
  <w:style w:type="paragraph" w:styleId="ListParagraph">
    <w:name w:val="List Paragraph"/>
    <w:basedOn w:val="Normal"/>
    <w:uiPriority w:val="34"/>
    <w:qFormat/>
    <w:rsid w:val="00E974F5"/>
    <w:pPr>
      <w:overflowPunct/>
      <w:autoSpaceDE/>
      <w:autoSpaceDN/>
      <w:adjustRightInd/>
      <w:ind w:left="708"/>
      <w:textAlignment w:val="auto"/>
    </w:pPr>
    <w:rPr>
      <w:rFonts w:ascii="Times New Roman" w:hAnsi="Times New Roman"/>
      <w:noProo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Ekin Biçen</dc:creator>
  <cp:lastModifiedBy>Ekin Biçen</cp:lastModifiedBy>
  <cp:revision>1</cp:revision>
  <dcterms:created xsi:type="dcterms:W3CDTF">2016-02-23T09:25:00Z</dcterms:created>
  <dcterms:modified xsi:type="dcterms:W3CDTF">2016-02-23T09:26:00Z</dcterms:modified>
</cp:coreProperties>
</file>